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178CB" w:rsidRDefault="002178CB">
      <w:pPr>
        <w:tabs>
          <w:tab w:val="left" w:pos="-1260"/>
        </w:tabs>
        <w:ind w:left="-900"/>
        <w:jc w:val="center"/>
        <w:rPr>
          <w:rFonts w:ascii="Arial" w:hAnsi="Arial" w:cs="Arial"/>
          <w:b/>
          <w:spacing w:val="-3"/>
          <w:sz w:val="20"/>
        </w:rPr>
      </w:pPr>
    </w:p>
    <w:p w:rsidR="002178CB" w:rsidRDefault="002178CB">
      <w:pPr>
        <w:tabs>
          <w:tab w:val="left" w:pos="-1260"/>
        </w:tabs>
        <w:ind w:left="-900"/>
        <w:jc w:val="center"/>
      </w:pPr>
      <w:r>
        <w:rPr>
          <w:rFonts w:ascii="Arial" w:hAnsi="Arial" w:cs="Arial"/>
          <w:b/>
          <w:spacing w:val="-3"/>
          <w:sz w:val="20"/>
        </w:rPr>
        <w:t>ACCÈS AU GRAD</w:t>
      </w:r>
      <w:r w:rsidR="00BE3882">
        <w:rPr>
          <w:rFonts w:ascii="Arial" w:hAnsi="Arial" w:cs="Arial"/>
          <w:b/>
          <w:spacing w:val="-3"/>
          <w:sz w:val="20"/>
        </w:rPr>
        <w:t>E</w:t>
      </w:r>
      <w:r w:rsidR="00AA729B">
        <w:rPr>
          <w:rFonts w:ascii="Arial" w:hAnsi="Arial" w:cs="Arial"/>
          <w:b/>
          <w:spacing w:val="-3"/>
          <w:sz w:val="20"/>
        </w:rPr>
        <w:t xml:space="preserve"> D’ADMINISTRATEUR GÉNÉRAL – 2021</w:t>
      </w:r>
    </w:p>
    <w:p w:rsidR="002178CB" w:rsidRDefault="002178CB">
      <w:pPr>
        <w:tabs>
          <w:tab w:val="left" w:pos="-1260"/>
          <w:tab w:val="left" w:pos="-720"/>
        </w:tabs>
        <w:ind w:left="-900"/>
        <w:jc w:val="center"/>
        <w:rPr>
          <w:rFonts w:ascii="Arial" w:hAnsi="Arial" w:cs="Arial"/>
          <w:b/>
          <w:i/>
          <w:spacing w:val="-2"/>
          <w:sz w:val="20"/>
        </w:rPr>
      </w:pPr>
    </w:p>
    <w:p w:rsidR="002178CB" w:rsidRDefault="002178CB">
      <w:pPr>
        <w:tabs>
          <w:tab w:val="left" w:pos="-1260"/>
          <w:tab w:val="left" w:pos="-720"/>
        </w:tabs>
        <w:ind w:left="-900"/>
        <w:jc w:val="center"/>
      </w:pPr>
      <w:r>
        <w:rPr>
          <w:rFonts w:ascii="Arial" w:hAnsi="Arial" w:cs="Arial"/>
          <w:b/>
          <w:i/>
          <w:spacing w:val="-2"/>
          <w:sz w:val="20"/>
        </w:rPr>
        <w:t>FICHE DE PROPOSITION</w:t>
      </w:r>
    </w:p>
    <w:p w:rsidR="002178CB" w:rsidRDefault="002178CB">
      <w:pPr>
        <w:tabs>
          <w:tab w:val="left" w:pos="-1260"/>
          <w:tab w:val="left" w:pos="-720"/>
        </w:tabs>
        <w:ind w:left="-900"/>
        <w:jc w:val="center"/>
        <w:rPr>
          <w:rFonts w:ascii="Arial" w:hAnsi="Arial" w:cs="Arial"/>
          <w:b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b/>
          <w:i/>
          <w:spacing w:val="-2"/>
          <w:sz w:val="20"/>
        </w:rPr>
      </w:pPr>
    </w:p>
    <w:p w:rsidR="002178CB" w:rsidRDefault="002178CB">
      <w:r>
        <w:rPr>
          <w:rFonts w:ascii="Arial" w:hAnsi="Arial" w:cs="Arial"/>
          <w:i/>
          <w:spacing w:val="-2"/>
          <w:sz w:val="20"/>
        </w:rPr>
        <w:t xml:space="preserve">1 - </w:t>
      </w:r>
      <w:r>
        <w:rPr>
          <w:rFonts w:ascii="Arial" w:hAnsi="Arial" w:cs="Arial"/>
          <w:i/>
          <w:spacing w:val="-2"/>
          <w:sz w:val="20"/>
          <w:u w:val="single"/>
        </w:rPr>
        <w:t>Renseignements généraux</w:t>
      </w: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062"/>
        <w:gridCol w:w="4641"/>
      </w:tblGrid>
      <w:tr w:rsidR="002178CB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 w:rsidP="00144954">
            <w:pPr>
              <w:spacing w:before="12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Matricule :</w:t>
            </w:r>
          </w:p>
          <w:p w:rsidR="00144954" w:rsidRDefault="00144954" w:rsidP="00144954">
            <w:pPr>
              <w:spacing w:before="120"/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CB" w:rsidRDefault="002178CB">
            <w:pPr>
              <w:snapToGrid w:val="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2178CB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 w:rsidP="00144954">
            <w:pPr>
              <w:snapToGrid w:val="0"/>
              <w:spacing w:before="120"/>
              <w:rPr>
                <w:rFonts w:ascii="Arial" w:hAnsi="Arial" w:cs="Arial"/>
                <w:spacing w:val="-2"/>
                <w:sz w:val="20"/>
              </w:rPr>
            </w:pPr>
          </w:p>
          <w:p w:rsidR="002178CB" w:rsidRDefault="002178CB" w:rsidP="00144954">
            <w:pPr>
              <w:spacing w:before="120"/>
            </w:pPr>
            <w:r>
              <w:rPr>
                <w:rFonts w:ascii="Arial" w:hAnsi="Arial" w:cs="Arial"/>
                <w:spacing w:val="-2"/>
                <w:sz w:val="20"/>
              </w:rPr>
              <w:t>Civilité :</w:t>
            </w:r>
          </w:p>
          <w:p w:rsidR="002178CB" w:rsidRDefault="002178CB" w:rsidP="00144954">
            <w:pPr>
              <w:spacing w:before="12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CB" w:rsidRDefault="002178CB">
            <w:pPr>
              <w:snapToGrid w:val="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2178CB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 w:rsidP="00144954">
            <w:pPr>
              <w:spacing w:before="120"/>
            </w:pPr>
            <w:r>
              <w:rPr>
                <w:rFonts w:ascii="Arial" w:hAnsi="Arial" w:cs="Arial"/>
                <w:spacing w:val="-2"/>
                <w:sz w:val="20"/>
              </w:rPr>
              <w:t xml:space="preserve">Nom d’usage : </w:t>
            </w:r>
          </w:p>
          <w:p w:rsidR="002178CB" w:rsidRDefault="002178CB" w:rsidP="00144954">
            <w:pPr>
              <w:spacing w:before="12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spacing w:val="-2"/>
                <w:sz w:val="20"/>
              </w:rPr>
              <w:t>Nom de naissance :</w:t>
            </w:r>
          </w:p>
        </w:tc>
      </w:tr>
      <w:tr w:rsidR="002178CB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 w:rsidP="00144954">
            <w:pPr>
              <w:spacing w:before="120"/>
            </w:pPr>
            <w:r>
              <w:rPr>
                <w:rFonts w:ascii="Arial" w:hAnsi="Arial" w:cs="Arial"/>
                <w:spacing w:val="-2"/>
                <w:sz w:val="20"/>
              </w:rPr>
              <w:t>Prénom :</w:t>
            </w:r>
          </w:p>
          <w:p w:rsidR="002178CB" w:rsidRDefault="002178CB" w:rsidP="00144954">
            <w:pPr>
              <w:spacing w:before="12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spacing w:val="-2"/>
                <w:sz w:val="20"/>
              </w:rPr>
              <w:t>Date de naissance  : </w:t>
            </w:r>
          </w:p>
        </w:tc>
      </w:tr>
      <w:tr w:rsidR="002178CB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 w:rsidP="00144954">
            <w:pPr>
              <w:spacing w:before="120"/>
            </w:pPr>
            <w:r>
              <w:rPr>
                <w:rFonts w:ascii="Arial" w:hAnsi="Arial" w:cs="Arial"/>
                <w:spacing w:val="-2"/>
                <w:sz w:val="20"/>
              </w:rPr>
              <w:t>Origine d’entrée dans le corps des administrateurs civils :</w:t>
            </w:r>
          </w:p>
          <w:p w:rsidR="002178CB" w:rsidRDefault="002178CB" w:rsidP="00144954">
            <w:pPr>
              <w:spacing w:before="12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spacing w:val="-2"/>
                <w:sz w:val="20"/>
              </w:rPr>
              <w:t>Date d’entrée dans le corps des administrateurs civils :</w:t>
            </w:r>
          </w:p>
        </w:tc>
      </w:tr>
      <w:tr w:rsidR="002178CB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 w:rsidP="00144954">
            <w:pPr>
              <w:spacing w:before="120"/>
            </w:pPr>
            <w:r>
              <w:rPr>
                <w:rFonts w:ascii="Arial" w:hAnsi="Arial" w:cs="Arial"/>
                <w:spacing w:val="-2"/>
                <w:sz w:val="20"/>
              </w:rPr>
              <w:t xml:space="preserve">Date d’entrée dans le grade d’administrateur civil hors classe (ou grade de niveau comparable) : </w:t>
            </w:r>
          </w:p>
          <w:p w:rsidR="002178CB" w:rsidRDefault="002178CB" w:rsidP="00144954">
            <w:pPr>
              <w:spacing w:before="12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CB" w:rsidRDefault="002178CB">
            <w:pPr>
              <w:snapToGrid w:val="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2178CB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 w:rsidP="00144954">
            <w:pPr>
              <w:spacing w:before="120"/>
            </w:pPr>
            <w:r>
              <w:rPr>
                <w:rFonts w:ascii="Arial" w:hAnsi="Arial" w:cs="Arial"/>
                <w:spacing w:val="-2"/>
                <w:sz w:val="20"/>
              </w:rPr>
              <w:t>Échelon au 31/12/20</w:t>
            </w:r>
            <w:r w:rsidR="00BE3882">
              <w:rPr>
                <w:rFonts w:ascii="Arial" w:hAnsi="Arial" w:cs="Arial"/>
                <w:spacing w:val="-2"/>
                <w:sz w:val="20"/>
              </w:rPr>
              <w:t>2</w:t>
            </w:r>
            <w:r w:rsidR="00AA729B">
              <w:rPr>
                <w:rFonts w:ascii="Arial" w:hAnsi="Arial" w:cs="Arial"/>
                <w:spacing w:val="-2"/>
                <w:sz w:val="20"/>
              </w:rPr>
              <w:t>1</w:t>
            </w:r>
            <w:r>
              <w:rPr>
                <w:rFonts w:ascii="Arial" w:hAnsi="Arial" w:cs="Arial"/>
                <w:spacing w:val="-2"/>
                <w:sz w:val="20"/>
              </w:rPr>
              <w:t xml:space="preserve"> : </w:t>
            </w:r>
          </w:p>
          <w:p w:rsidR="002178CB" w:rsidRDefault="002178CB" w:rsidP="00144954">
            <w:pPr>
              <w:spacing w:before="12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spacing w:val="-2"/>
                <w:sz w:val="20"/>
              </w:rPr>
              <w:t>Date d’entrée dans l’échelon :</w:t>
            </w:r>
          </w:p>
        </w:tc>
      </w:tr>
      <w:tr w:rsidR="002178CB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 w:rsidP="00144954">
            <w:pPr>
              <w:spacing w:before="120"/>
            </w:pPr>
            <w:r>
              <w:rPr>
                <w:rFonts w:ascii="Arial" w:hAnsi="Arial" w:cs="Arial"/>
                <w:spacing w:val="-2"/>
                <w:sz w:val="20"/>
              </w:rPr>
              <w:t>Position statutaire occupée au 15/12/20</w:t>
            </w:r>
            <w:r w:rsidR="00AA729B">
              <w:rPr>
                <w:rFonts w:ascii="Arial" w:hAnsi="Arial" w:cs="Arial"/>
                <w:spacing w:val="-2"/>
                <w:sz w:val="20"/>
              </w:rPr>
              <w:t>20</w:t>
            </w:r>
            <w:r>
              <w:rPr>
                <w:rFonts w:ascii="Arial" w:hAnsi="Arial" w:cs="Arial"/>
                <w:spacing w:val="-2"/>
                <w:sz w:val="20"/>
              </w:rPr>
              <w:t xml:space="preserve"> :</w:t>
            </w:r>
          </w:p>
          <w:p w:rsidR="002178CB" w:rsidRDefault="002178CB" w:rsidP="00144954">
            <w:pPr>
              <w:spacing w:before="12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CB" w:rsidRDefault="002178CB">
            <w:pPr>
              <w:snapToGrid w:val="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2178CB">
        <w:trPr>
          <w:trHeight w:val="389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 w:rsidP="00144954">
            <w:pPr>
              <w:spacing w:before="120"/>
            </w:pPr>
            <w:r>
              <w:rPr>
                <w:rFonts w:ascii="Arial" w:hAnsi="Arial" w:cs="Arial"/>
                <w:spacing w:val="-2"/>
                <w:sz w:val="20"/>
              </w:rPr>
              <w:t>Date d’entrée dans la fonction publique :</w:t>
            </w:r>
          </w:p>
          <w:p w:rsidR="002178CB" w:rsidRDefault="002178CB" w:rsidP="00144954">
            <w:pPr>
              <w:spacing w:before="12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CB" w:rsidRDefault="002178CB">
            <w:pPr>
              <w:snapToGrid w:val="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2178CB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 w:rsidP="00144954">
            <w:pPr>
              <w:spacing w:before="120"/>
            </w:pPr>
            <w:r>
              <w:rPr>
                <w:rFonts w:ascii="Arial" w:hAnsi="Arial" w:cs="Arial"/>
                <w:spacing w:val="-2"/>
                <w:sz w:val="20"/>
              </w:rPr>
              <w:t>Fonctions actuellement occupées :</w:t>
            </w:r>
          </w:p>
          <w:p w:rsidR="002178CB" w:rsidRDefault="002178CB" w:rsidP="00144954">
            <w:pPr>
              <w:spacing w:before="12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CB" w:rsidRDefault="002178CB">
            <w:pPr>
              <w:snapToGrid w:val="0"/>
              <w:rPr>
                <w:rFonts w:ascii="Arial" w:hAnsi="Arial" w:cs="Arial"/>
                <w:spacing w:val="-2"/>
                <w:sz w:val="20"/>
              </w:rPr>
            </w:pPr>
          </w:p>
        </w:tc>
      </w:tr>
    </w:tbl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r>
        <w:rPr>
          <w:rFonts w:ascii="Arial" w:hAnsi="Arial" w:cs="Arial"/>
          <w:i/>
          <w:spacing w:val="-2"/>
          <w:sz w:val="20"/>
        </w:rPr>
        <w:t xml:space="preserve">2 - </w:t>
      </w:r>
      <w:r>
        <w:rPr>
          <w:rFonts w:ascii="Arial" w:hAnsi="Arial" w:cs="Arial"/>
          <w:i/>
          <w:spacing w:val="-2"/>
          <w:sz w:val="20"/>
          <w:u w:val="single"/>
        </w:rPr>
        <w:t>Description succincte des affectations et fonctions successives (et dates) depuis l'entrée dans la fonction publique</w:t>
      </w:r>
      <w:r>
        <w:rPr>
          <w:rFonts w:ascii="Arial" w:hAnsi="Arial" w:cs="Arial"/>
          <w:i/>
          <w:spacing w:val="-2"/>
          <w:sz w:val="20"/>
        </w:rPr>
        <w:t xml:space="preserve"> :</w:t>
      </w: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r>
        <w:rPr>
          <w:rFonts w:ascii="Arial" w:hAnsi="Arial" w:cs="Arial"/>
          <w:i/>
          <w:spacing w:val="-2"/>
          <w:sz w:val="20"/>
        </w:rPr>
        <w:t xml:space="preserve">3 – </w:t>
      </w:r>
      <w:r>
        <w:rPr>
          <w:rFonts w:ascii="Arial" w:hAnsi="Arial" w:cs="Arial"/>
          <w:i/>
          <w:spacing w:val="-2"/>
          <w:sz w:val="20"/>
          <w:u w:val="single"/>
        </w:rPr>
        <w:t>Critères d’éligibilité de l’agent à l’ accès au grade d’administrateur général</w:t>
      </w:r>
      <w:r>
        <w:rPr>
          <w:rFonts w:ascii="Arial" w:hAnsi="Arial" w:cs="Arial"/>
          <w:i/>
          <w:spacing w:val="-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(cocher les cases</w:t>
      </w:r>
      <w:r>
        <w:rPr>
          <w:rFonts w:ascii="Arial" w:hAnsi="Arial" w:cs="Arial"/>
          <w:i/>
          <w:spacing w:val="-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correspondantes) :</w:t>
      </w: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r>
        <w:rPr>
          <w:rFonts w:ascii="Arial" w:hAnsi="Arial" w:cs="Arial"/>
          <w:i/>
          <w:spacing w:val="-2"/>
          <w:sz w:val="20"/>
        </w:rPr>
        <w:t>3-1  L’agent a exercé pendant 6 ans au moins, à la date d’établissement du tableau d’avancement, des emplois supérieurs du vivier 1 ou pendant 8 ans au moins des emplois supérieurs du vivier 1 et des fonctions supérieures d’un niveau particulièrement élevé de responsabilité, du vivier 2</w:t>
      </w: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1F37A9">
      <w:r>
        <w:rPr>
          <w:rFonts w:ascii="Arial" w:hAnsi="Arial" w:cs="Arial"/>
          <w:noProof/>
          <w:spacing w:val="-2"/>
          <w:sz w:val="20"/>
          <w:vertAlign w:val="superscript"/>
          <w:lang w:eastAsia="fr-FR"/>
        </w:rPr>
        <mc:AlternateContent>
          <mc:Choice Requires="wps">
            <w:drawing>
              <wp:anchor distT="0" distB="0" distL="0" distR="89535" simplePos="0" relativeHeight="251656704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-43180</wp:posOffset>
                </wp:positionV>
                <wp:extent cx="184150" cy="177165"/>
                <wp:effectExtent l="0" t="0" r="63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79"/>
                            </w:tblGrid>
                            <w:tr w:rsidR="002178CB">
                              <w:trPr>
                                <w:trHeight w:val="278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178CB" w:rsidRDefault="002178CB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78CB" w:rsidRDefault="002178C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5pt;margin-top:-3.4pt;width:14.5pt;height:13.95pt;z-index:25165670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" stroked="f">
                <v:textbox inset=".05pt,.05pt,.05pt,.0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79"/>
                      </w:tblGrid>
                      <w:tr w:rsidR="002178CB">
                        <w:trPr>
                          <w:trHeight w:val="278"/>
                        </w:trPr>
                        <w:tc>
                          <w:tcPr>
                            <w:tcW w:w="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178CB" w:rsidRDefault="002178CB">
                            <w:pPr>
                              <w:snapToGrid w:val="0"/>
                              <w:rPr>
                                <w:rFonts w:ascii="Arial" w:hAnsi="Arial" w:cs="Arial"/>
                                <w:spacing w:val="-2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178CB" w:rsidRDefault="002178C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78CB">
        <w:rPr>
          <w:rFonts w:ascii="Arial" w:hAnsi="Arial" w:cs="Arial"/>
          <w:spacing w:val="-2"/>
          <w:sz w:val="20"/>
          <w:vertAlign w:val="superscript"/>
        </w:rPr>
        <w:t>1er</w:t>
      </w:r>
      <w:r w:rsidR="002178CB">
        <w:rPr>
          <w:rFonts w:ascii="Arial" w:hAnsi="Arial" w:cs="Arial"/>
          <w:spacing w:val="-2"/>
          <w:sz w:val="20"/>
        </w:rPr>
        <w:t xml:space="preserve"> vivier (article 11bis – I).</w:t>
      </w:r>
    </w:p>
    <w:p w:rsidR="002178CB" w:rsidRDefault="002178CB">
      <w:r>
        <w:rPr>
          <w:rFonts w:ascii="Arial" w:eastAsia="Arial" w:hAnsi="Arial" w:cs="Arial"/>
          <w:spacing w:val="-2"/>
          <w:sz w:val="20"/>
        </w:rPr>
        <w:t xml:space="preserve"> </w:t>
      </w:r>
    </w:p>
    <w:p w:rsidR="002178CB" w:rsidRDefault="002178CB">
      <w:r>
        <w:rPr>
          <w:rFonts w:ascii="Arial" w:eastAsia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Citer les emplois supérieurs occupés et leur durée d’occupation :</w:t>
      </w:r>
    </w:p>
    <w:p w:rsidR="002178CB" w:rsidRDefault="002178CB">
      <w:pPr>
        <w:rPr>
          <w:rFonts w:ascii="Arial" w:hAnsi="Arial" w:cs="Arial"/>
          <w:spacing w:val="-2"/>
          <w:sz w:val="20"/>
        </w:rPr>
      </w:pPr>
    </w:p>
    <w:p w:rsidR="002178CB" w:rsidRDefault="002178CB">
      <w:pPr>
        <w:rPr>
          <w:rFonts w:ascii="Arial" w:hAnsi="Arial" w:cs="Arial"/>
          <w:spacing w:val="-2"/>
          <w:sz w:val="20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644"/>
        <w:gridCol w:w="1644"/>
        <w:gridCol w:w="1644"/>
        <w:gridCol w:w="1644"/>
        <w:gridCol w:w="1734"/>
      </w:tblGrid>
      <w:tr w:rsidR="002178CB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b/>
                <w:spacing w:val="-2"/>
                <w:sz w:val="20"/>
              </w:rPr>
              <w:t>Emplois occupés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b/>
                <w:spacing w:val="-2"/>
                <w:sz w:val="20"/>
              </w:rPr>
              <w:t>Date de début de l’occupation de l’emploi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b/>
                <w:spacing w:val="-2"/>
                <w:sz w:val="20"/>
              </w:rPr>
              <w:t>Date de fin de l’occupation de l’emploi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b/>
                <w:spacing w:val="-2"/>
                <w:sz w:val="20"/>
              </w:rPr>
              <w:t xml:space="preserve">Total durée d’occupation de l’emploi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b/>
                <w:spacing w:val="-2"/>
                <w:sz w:val="20"/>
              </w:rPr>
              <w:t>Position statutaire</w:t>
            </w:r>
          </w:p>
        </w:tc>
      </w:tr>
      <w:tr w:rsidR="002178CB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spacing w:val="-2"/>
                <w:sz w:val="20"/>
              </w:rPr>
              <w:t>Sous-directeur de… du ministère de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spacing w:val="-2"/>
                <w:sz w:val="20"/>
              </w:rPr>
              <w:t>24/02/2003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spacing w:val="-2"/>
                <w:sz w:val="20"/>
              </w:rPr>
              <w:t>24/03/2009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spacing w:val="-2"/>
                <w:sz w:val="20"/>
              </w:rPr>
              <w:t xml:space="preserve">6 ans 1 mois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spacing w:val="-2"/>
                <w:sz w:val="20"/>
              </w:rPr>
              <w:t>Détaché sur emploi fonctionnel</w:t>
            </w:r>
          </w:p>
        </w:tc>
      </w:tr>
      <w:tr w:rsidR="002178CB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spacing w:val="-2"/>
                <w:sz w:val="20"/>
              </w:rPr>
              <w:t>Chef de service, adjoint au DRH  du ministère de….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spacing w:val="-2"/>
                <w:sz w:val="20"/>
              </w:rPr>
              <w:t>25/03/2009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spacing w:val="-2"/>
                <w:sz w:val="20"/>
              </w:rPr>
              <w:t>25/02/2012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spacing w:val="-2"/>
                <w:sz w:val="20"/>
              </w:rPr>
              <w:t>2 ans 11 mois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spacing w:val="-2"/>
                <w:sz w:val="20"/>
              </w:rPr>
              <w:t>Détaché sur emploi fonctionnel</w:t>
            </w:r>
          </w:p>
        </w:tc>
      </w:tr>
      <w:tr w:rsidR="002178CB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pPr>
              <w:snapToGrid w:val="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pPr>
              <w:snapToGrid w:val="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b/>
                <w:spacing w:val="-2"/>
                <w:sz w:val="20"/>
              </w:rPr>
              <w:t>TOTAL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spacing w:val="-2"/>
                <w:sz w:val="20"/>
              </w:rPr>
              <w:t>9 ans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CB" w:rsidRDefault="002178CB">
            <w:pPr>
              <w:snapToGrid w:val="0"/>
              <w:rPr>
                <w:rFonts w:ascii="Arial" w:hAnsi="Arial" w:cs="Arial"/>
                <w:spacing w:val="-2"/>
                <w:sz w:val="20"/>
              </w:rPr>
            </w:pPr>
          </w:p>
        </w:tc>
      </w:tr>
    </w:tbl>
    <w:p w:rsidR="002178CB" w:rsidRDefault="002178CB">
      <w:pPr>
        <w:rPr>
          <w:rFonts w:ascii="Arial" w:hAnsi="Arial" w:cs="Arial"/>
          <w:spacing w:val="-2"/>
          <w:sz w:val="20"/>
        </w:rPr>
      </w:pPr>
    </w:p>
    <w:p w:rsidR="002178CB" w:rsidRDefault="002178CB">
      <w:pPr>
        <w:rPr>
          <w:rFonts w:ascii="Arial" w:hAnsi="Arial" w:cs="Arial"/>
          <w:spacing w:val="-2"/>
          <w:sz w:val="20"/>
        </w:rPr>
      </w:pPr>
    </w:p>
    <w:p w:rsidR="002178CB" w:rsidRDefault="002178CB">
      <w:pPr>
        <w:rPr>
          <w:rFonts w:ascii="Arial" w:hAnsi="Arial" w:cs="Arial"/>
          <w:spacing w:val="-2"/>
          <w:sz w:val="20"/>
        </w:rPr>
      </w:pPr>
    </w:p>
    <w:p w:rsidR="002178CB" w:rsidRDefault="002178CB">
      <w:pPr>
        <w:rPr>
          <w:rFonts w:ascii="Arial" w:hAnsi="Arial" w:cs="Arial"/>
          <w:spacing w:val="-2"/>
          <w:sz w:val="20"/>
        </w:rPr>
      </w:pPr>
    </w:p>
    <w:p w:rsidR="002178CB" w:rsidRDefault="001F37A9">
      <w:r>
        <w:rPr>
          <w:rFonts w:ascii="Arial" w:hAnsi="Arial" w:cs="Arial"/>
          <w:noProof/>
          <w:spacing w:val="-2"/>
          <w:sz w:val="20"/>
          <w:vertAlign w:val="superscript"/>
          <w:lang w:eastAsia="fr-FR"/>
        </w:rPr>
        <mc:AlternateContent>
          <mc:Choice Requires="wps">
            <w:drawing>
              <wp:anchor distT="0" distB="0" distL="0" distR="89535" simplePos="0" relativeHeight="251657728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-43180</wp:posOffset>
                </wp:positionV>
                <wp:extent cx="184150" cy="189865"/>
                <wp:effectExtent l="0" t="1270" r="63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79"/>
                            </w:tblGrid>
                            <w:tr w:rsidR="002178CB">
                              <w:trPr>
                                <w:trHeight w:val="298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178CB" w:rsidRDefault="002178CB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78CB" w:rsidRDefault="002178C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.65pt;margin-top:-3.4pt;width:14.5pt;height:14.95pt;z-index:25165772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" stroked="f">
                <v:textbox inset=".05pt,.05pt,.05pt,.0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79"/>
                      </w:tblGrid>
                      <w:tr w:rsidR="002178CB">
                        <w:trPr>
                          <w:trHeight w:val="298"/>
                        </w:trPr>
                        <w:tc>
                          <w:tcPr>
                            <w:tcW w:w="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178CB" w:rsidRDefault="002178CB">
                            <w:pPr>
                              <w:snapToGrid w:val="0"/>
                              <w:rPr>
                                <w:rFonts w:ascii="Arial" w:hAnsi="Arial" w:cs="Arial"/>
                                <w:spacing w:val="-2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178CB" w:rsidRDefault="002178C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78CB">
        <w:rPr>
          <w:rFonts w:ascii="Arial" w:hAnsi="Arial" w:cs="Arial"/>
          <w:spacing w:val="-2"/>
          <w:sz w:val="20"/>
          <w:vertAlign w:val="superscript"/>
        </w:rPr>
        <w:t>2ème</w:t>
      </w:r>
      <w:r w:rsidR="002178CB">
        <w:rPr>
          <w:rFonts w:ascii="Arial" w:hAnsi="Arial" w:cs="Arial"/>
          <w:spacing w:val="-2"/>
          <w:sz w:val="20"/>
        </w:rPr>
        <w:t xml:space="preserve"> vivier (article 11 bis – II)</w:t>
      </w:r>
    </w:p>
    <w:p w:rsidR="002178CB" w:rsidRDefault="002178CB">
      <w:pPr>
        <w:rPr>
          <w:rFonts w:ascii="Arial" w:hAnsi="Arial" w:cs="Arial"/>
          <w:spacing w:val="-2"/>
          <w:sz w:val="20"/>
        </w:rPr>
      </w:pPr>
    </w:p>
    <w:p w:rsidR="002178CB" w:rsidRDefault="002178CB">
      <w:r>
        <w:rPr>
          <w:rFonts w:ascii="Arial" w:hAnsi="Arial" w:cs="Arial"/>
          <w:spacing w:val="-2"/>
          <w:sz w:val="20"/>
        </w:rPr>
        <w:t>Citer les fonctions d’un niveau particulièrement élevé de responsabilité occupée et leur durée d’occupation :</w:t>
      </w: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644"/>
        <w:gridCol w:w="1644"/>
        <w:gridCol w:w="1644"/>
        <w:gridCol w:w="1644"/>
        <w:gridCol w:w="1734"/>
      </w:tblGrid>
      <w:tr w:rsidR="002178CB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b/>
                <w:spacing w:val="-2"/>
                <w:sz w:val="20"/>
              </w:rPr>
              <w:t>Fonctions supérieures occupés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b/>
                <w:spacing w:val="-2"/>
                <w:sz w:val="20"/>
              </w:rPr>
              <w:t>Date de début de l’occupation des fonctions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b/>
                <w:spacing w:val="-2"/>
                <w:sz w:val="20"/>
              </w:rPr>
              <w:t>Date de fin de l’occupation des fonctions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b/>
                <w:spacing w:val="-2"/>
                <w:sz w:val="20"/>
              </w:rPr>
              <w:t>Total durée des fonctions supérieures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b/>
                <w:spacing w:val="-2"/>
                <w:sz w:val="20"/>
              </w:rPr>
              <w:t>Position</w:t>
            </w:r>
          </w:p>
        </w:tc>
      </w:tr>
      <w:tr w:rsidR="002178CB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pPr>
              <w:snapToGrid w:val="0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pPr>
              <w:snapToGrid w:val="0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pPr>
              <w:snapToGrid w:val="0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pPr>
              <w:snapToGrid w:val="0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spacing w:val="-2"/>
                <w:sz w:val="20"/>
              </w:rPr>
              <w:t>Activité</w:t>
            </w:r>
          </w:p>
        </w:tc>
      </w:tr>
      <w:tr w:rsidR="002178CB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pPr>
              <w:snapToGrid w:val="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pPr>
              <w:snapToGrid w:val="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pPr>
              <w:snapToGrid w:val="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pPr>
              <w:snapToGrid w:val="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spacing w:val="-2"/>
                <w:sz w:val="20"/>
              </w:rPr>
              <w:t>Détaché</w:t>
            </w:r>
          </w:p>
        </w:tc>
      </w:tr>
      <w:tr w:rsidR="002178CB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pPr>
              <w:snapToGrid w:val="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pPr>
              <w:snapToGrid w:val="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r>
              <w:rPr>
                <w:rFonts w:ascii="Arial" w:hAnsi="Arial" w:cs="Arial"/>
                <w:b/>
                <w:spacing w:val="-2"/>
                <w:sz w:val="20"/>
              </w:rPr>
              <w:t>TOTAL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CB" w:rsidRDefault="002178CB">
            <w:pPr>
              <w:snapToGrid w:val="0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CB" w:rsidRDefault="002178CB">
            <w:pPr>
              <w:snapToGrid w:val="0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</w:tr>
    </w:tbl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b/>
          <w:i/>
          <w:spacing w:val="-2"/>
          <w:sz w:val="20"/>
        </w:rPr>
      </w:pPr>
    </w:p>
    <w:p w:rsidR="002178CB" w:rsidRDefault="002178CB">
      <w:r>
        <w:rPr>
          <w:rFonts w:ascii="Arial" w:hAnsi="Arial" w:cs="Arial"/>
          <w:i/>
          <w:spacing w:val="-2"/>
          <w:sz w:val="20"/>
        </w:rPr>
        <w:t>3-2 L’agent remplit, au titre du vivier 3, les conditions d’ancienneté (atteindre le dernier échelon du grade d’administrateur hors classe : 8</w:t>
      </w:r>
      <w:r>
        <w:rPr>
          <w:rFonts w:ascii="Arial" w:hAnsi="Arial" w:cs="Arial"/>
          <w:i/>
          <w:spacing w:val="-2"/>
          <w:sz w:val="20"/>
          <w:vertAlign w:val="superscript"/>
        </w:rPr>
        <w:t>ème</w:t>
      </w:r>
      <w:r>
        <w:rPr>
          <w:rFonts w:ascii="Arial" w:hAnsi="Arial" w:cs="Arial"/>
          <w:i/>
          <w:spacing w:val="-2"/>
          <w:sz w:val="20"/>
        </w:rPr>
        <w:t xml:space="preserve"> échelon) et de mobilité statutaire </w:t>
      </w:r>
      <w:r>
        <w:rPr>
          <w:rFonts w:ascii="Arial" w:hAnsi="Arial" w:cs="Arial"/>
          <w:spacing w:val="-2"/>
          <w:sz w:val="20"/>
        </w:rPr>
        <w:t>(joindre l’arrêté</w:t>
      </w:r>
      <w:r>
        <w:rPr>
          <w:rFonts w:ascii="Arial" w:hAnsi="Arial" w:cs="Arial"/>
          <w:i/>
          <w:spacing w:val="-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 xml:space="preserve">attestant de la mobilité statutaire). </w:t>
      </w:r>
      <w:r>
        <w:rPr>
          <w:rFonts w:ascii="Arial" w:hAnsi="Arial" w:cs="Arial"/>
          <w:i/>
          <w:spacing w:val="-2"/>
          <w:sz w:val="20"/>
        </w:rPr>
        <w:t>Il n’est pas éligible au titre des viviers 1 et 2.</w:t>
      </w: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1F37A9">
      <w:r>
        <w:rPr>
          <w:rFonts w:ascii="Arial" w:hAnsi="Arial" w:cs="Arial"/>
          <w:noProof/>
          <w:spacing w:val="-2"/>
          <w:sz w:val="20"/>
          <w:vertAlign w:val="superscript"/>
          <w:lang w:eastAsia="fr-FR"/>
        </w:rPr>
        <mc:AlternateContent>
          <mc:Choice Requires="wps">
            <w:drawing>
              <wp:anchor distT="0" distB="0" distL="0" distR="89535" simplePos="0" relativeHeight="25165875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159385" cy="193675"/>
                <wp:effectExtent l="0" t="635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40"/>
                            </w:tblGrid>
                            <w:tr w:rsidR="002178CB">
                              <w:trPr>
                                <w:trHeight w:val="304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178CB" w:rsidRDefault="002178CB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spacing w:val="-2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78CB" w:rsidRDefault="002178C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5.65pt;margin-top:.05pt;width:12.55pt;height:15.25pt;z-index:251658752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" stroked="f">
                <v:textbox inset=".05pt,.05pt,.05pt,.0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40"/>
                      </w:tblGrid>
                      <w:tr w:rsidR="002178CB">
                        <w:trPr>
                          <w:trHeight w:val="304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178CB" w:rsidRDefault="002178CB">
                            <w:pPr>
                              <w:snapToGrid w:val="0"/>
                              <w:rPr>
                                <w:rFonts w:ascii="Arial" w:hAnsi="Arial" w:cs="Arial"/>
                                <w:i/>
                                <w:spacing w:val="-2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178CB" w:rsidRDefault="002178CB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8CB">
        <w:rPr>
          <w:rFonts w:ascii="Arial" w:hAnsi="Arial" w:cs="Arial"/>
          <w:spacing w:val="-2"/>
          <w:sz w:val="20"/>
          <w:vertAlign w:val="superscript"/>
        </w:rPr>
        <w:t>3ème</w:t>
      </w:r>
      <w:r w:rsidR="002178CB">
        <w:rPr>
          <w:rFonts w:ascii="Arial" w:hAnsi="Arial" w:cs="Arial"/>
          <w:spacing w:val="-2"/>
          <w:sz w:val="20"/>
        </w:rPr>
        <w:t xml:space="preserve"> vivier (article 11 bis - III) </w:t>
      </w:r>
    </w:p>
    <w:p w:rsidR="002178CB" w:rsidRDefault="002178CB">
      <w:pPr>
        <w:rPr>
          <w:rFonts w:ascii="Arial" w:hAnsi="Arial" w:cs="Arial"/>
          <w:spacing w:val="-2"/>
          <w:sz w:val="20"/>
        </w:rPr>
      </w:pPr>
    </w:p>
    <w:p w:rsidR="002178CB" w:rsidRDefault="002178CB">
      <w:pPr>
        <w:rPr>
          <w:rFonts w:ascii="Arial" w:hAnsi="Arial" w:cs="Arial"/>
          <w:spacing w:val="-2"/>
          <w:sz w:val="20"/>
        </w:rPr>
      </w:pPr>
    </w:p>
    <w:p w:rsidR="002178CB" w:rsidRDefault="002178CB">
      <w:pPr>
        <w:rPr>
          <w:rFonts w:ascii="Arial" w:hAnsi="Arial" w:cs="Arial"/>
          <w:spacing w:val="-2"/>
          <w:sz w:val="20"/>
        </w:rPr>
      </w:pPr>
    </w:p>
    <w:p w:rsidR="002178CB" w:rsidRDefault="002178CB">
      <w:pPr>
        <w:rPr>
          <w:rFonts w:ascii="Arial" w:hAnsi="Arial" w:cs="Arial"/>
          <w:spacing w:val="-2"/>
          <w:sz w:val="20"/>
        </w:rPr>
      </w:pPr>
    </w:p>
    <w:p w:rsidR="002178CB" w:rsidRDefault="002178CB">
      <w:r>
        <w:rPr>
          <w:rFonts w:ascii="Arial" w:hAnsi="Arial" w:cs="Arial"/>
          <w:i/>
          <w:spacing w:val="-2"/>
          <w:sz w:val="20"/>
        </w:rPr>
        <w:t>4 – Appréciation générale sur la manière de servir de                                    , formulée en vue de l’avancement au grade d’administr</w:t>
      </w:r>
      <w:r w:rsidR="00131877">
        <w:rPr>
          <w:rFonts w:ascii="Arial" w:hAnsi="Arial" w:cs="Arial"/>
          <w:i/>
          <w:spacing w:val="-2"/>
          <w:sz w:val="20"/>
        </w:rPr>
        <w:t>ateur général, pour l’année 202</w:t>
      </w:r>
      <w:r w:rsidR="00AA729B">
        <w:rPr>
          <w:rFonts w:ascii="Arial" w:hAnsi="Arial" w:cs="Arial"/>
          <w:i/>
          <w:spacing w:val="-2"/>
          <w:sz w:val="20"/>
        </w:rPr>
        <w:t>1</w:t>
      </w:r>
      <w:r>
        <w:rPr>
          <w:rFonts w:ascii="Arial" w:hAnsi="Arial" w:cs="Arial"/>
          <w:i/>
          <w:spacing w:val="-2"/>
          <w:sz w:val="20"/>
        </w:rPr>
        <w:t>.</w:t>
      </w: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r>
        <w:rPr>
          <w:rFonts w:ascii="Arial" w:hAnsi="Arial" w:cs="Arial"/>
          <w:i/>
          <w:spacing w:val="-2"/>
          <w:sz w:val="20"/>
        </w:rPr>
        <w:t>Il convient, pour les agents retenus au titre du vivier 3, de spécifier précisément les fonctions occupées d’un niveau particulièrement élevé afin d’apprécier la valeur professionnelle exceptionnelle de l’agent proposé</w:t>
      </w:r>
    </w:p>
    <w:p w:rsidR="002178CB" w:rsidRDefault="002178CB">
      <w:r>
        <w:rPr>
          <w:rFonts w:ascii="Arial" w:hAnsi="Arial" w:cs="Arial"/>
          <w:i/>
          <w:spacing w:val="-2"/>
          <w:sz w:val="20"/>
        </w:rPr>
        <w:t>Le cas échéant, les missions à haute responsabilité exercées par ces agents devront être détaillées.</w:t>
      </w:r>
    </w:p>
    <w:p w:rsidR="002178CB" w:rsidRDefault="002178CB">
      <w:r>
        <w:rPr>
          <w:rFonts w:ascii="Arial" w:hAnsi="Arial" w:cs="Arial"/>
          <w:i/>
          <w:spacing w:val="-2"/>
          <w:sz w:val="20"/>
        </w:rPr>
        <w:t>(Joindre un CV).</w:t>
      </w: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</w:rPr>
      </w:pPr>
    </w:p>
    <w:p w:rsidR="002178CB" w:rsidRDefault="002178CB">
      <w:pPr>
        <w:rPr>
          <w:rFonts w:ascii="Arial" w:hAnsi="Arial" w:cs="Arial"/>
          <w:i/>
          <w:spacing w:val="-2"/>
          <w:sz w:val="20"/>
          <w:szCs w:val="24"/>
        </w:rPr>
      </w:pPr>
    </w:p>
    <w:p w:rsidR="002178CB" w:rsidRDefault="002178CB">
      <w:r>
        <w:rPr>
          <w:rFonts w:ascii="Arial" w:eastAsia="Arial" w:hAnsi="Arial" w:cs="Arial"/>
          <w:i/>
          <w:spacing w:val="-2"/>
          <w:sz w:val="22"/>
          <w:szCs w:val="22"/>
        </w:rPr>
        <w:t xml:space="preserve">                                               </w:t>
      </w:r>
    </w:p>
    <w:p w:rsidR="002178CB" w:rsidRDefault="002178CB">
      <w:pPr>
        <w:rPr>
          <w:rFonts w:ascii="Arial" w:hAnsi="Arial" w:cs="Arial"/>
          <w:i/>
          <w:spacing w:val="-2"/>
          <w:sz w:val="22"/>
          <w:szCs w:val="22"/>
        </w:rPr>
      </w:pPr>
    </w:p>
    <w:p w:rsidR="002178CB" w:rsidRDefault="002178CB">
      <w:pPr>
        <w:rPr>
          <w:rFonts w:ascii="Arial" w:hAnsi="Arial" w:cs="Arial"/>
          <w:i/>
          <w:spacing w:val="-2"/>
          <w:sz w:val="22"/>
          <w:szCs w:val="22"/>
        </w:rPr>
      </w:pPr>
    </w:p>
    <w:p w:rsidR="002178CB" w:rsidRDefault="002178CB">
      <w:pPr>
        <w:rPr>
          <w:rFonts w:ascii="Arial" w:hAnsi="Arial" w:cs="Arial"/>
          <w:i/>
          <w:spacing w:val="-2"/>
          <w:sz w:val="22"/>
          <w:szCs w:val="22"/>
        </w:rPr>
      </w:pPr>
    </w:p>
    <w:p w:rsidR="002178CB" w:rsidRDefault="002178CB">
      <w:pPr>
        <w:rPr>
          <w:rFonts w:ascii="Arial" w:hAnsi="Arial" w:cs="Arial"/>
          <w:i/>
          <w:spacing w:val="-2"/>
          <w:sz w:val="22"/>
          <w:szCs w:val="22"/>
        </w:rPr>
      </w:pPr>
    </w:p>
    <w:p w:rsidR="002178CB" w:rsidRDefault="002178CB">
      <w:pPr>
        <w:rPr>
          <w:rFonts w:ascii="Arial" w:hAnsi="Arial" w:cs="Arial"/>
          <w:i/>
          <w:spacing w:val="-2"/>
          <w:sz w:val="22"/>
          <w:szCs w:val="22"/>
        </w:rPr>
      </w:pPr>
    </w:p>
    <w:p w:rsidR="002178CB" w:rsidRDefault="002178CB">
      <w:pPr>
        <w:rPr>
          <w:rFonts w:ascii="Arial" w:hAnsi="Arial" w:cs="Arial"/>
          <w:i/>
          <w:spacing w:val="-2"/>
          <w:sz w:val="22"/>
          <w:szCs w:val="22"/>
        </w:rPr>
      </w:pPr>
    </w:p>
    <w:p w:rsidR="002178CB" w:rsidRDefault="002178CB">
      <w:pPr>
        <w:rPr>
          <w:rFonts w:ascii="Arial" w:hAnsi="Arial" w:cs="Arial"/>
          <w:i/>
          <w:spacing w:val="-2"/>
          <w:sz w:val="22"/>
          <w:szCs w:val="22"/>
        </w:rPr>
      </w:pPr>
    </w:p>
    <w:p w:rsidR="002178CB" w:rsidRDefault="002178CB">
      <w:pPr>
        <w:rPr>
          <w:rFonts w:ascii="Arial" w:hAnsi="Arial" w:cs="Arial"/>
          <w:i/>
          <w:spacing w:val="-2"/>
          <w:sz w:val="22"/>
          <w:szCs w:val="22"/>
        </w:rPr>
      </w:pPr>
    </w:p>
    <w:p w:rsidR="002178CB" w:rsidRDefault="002178CB">
      <w:pPr>
        <w:rPr>
          <w:rFonts w:ascii="Arial" w:hAnsi="Arial" w:cs="Arial"/>
          <w:i/>
          <w:spacing w:val="-2"/>
          <w:sz w:val="22"/>
          <w:szCs w:val="22"/>
        </w:rPr>
      </w:pPr>
    </w:p>
    <w:p w:rsidR="002178CB" w:rsidRDefault="002178CB">
      <w:pPr>
        <w:rPr>
          <w:rFonts w:ascii="Arial" w:hAnsi="Arial" w:cs="Arial"/>
          <w:i/>
          <w:spacing w:val="-2"/>
          <w:sz w:val="22"/>
          <w:szCs w:val="22"/>
        </w:rPr>
      </w:pPr>
    </w:p>
    <w:p w:rsidR="002178CB" w:rsidRDefault="002178CB">
      <w:pPr>
        <w:rPr>
          <w:rFonts w:ascii="Arial" w:hAnsi="Arial" w:cs="Arial"/>
          <w:i/>
          <w:spacing w:val="-2"/>
          <w:sz w:val="22"/>
          <w:szCs w:val="22"/>
        </w:rPr>
      </w:pPr>
    </w:p>
    <w:p w:rsidR="002178CB" w:rsidRDefault="002178CB">
      <w:pPr>
        <w:rPr>
          <w:rFonts w:ascii="Arial" w:hAnsi="Arial" w:cs="Arial"/>
          <w:i/>
          <w:spacing w:val="-2"/>
          <w:sz w:val="22"/>
          <w:szCs w:val="22"/>
        </w:rPr>
      </w:pPr>
    </w:p>
    <w:p w:rsidR="002178CB" w:rsidRDefault="002178CB">
      <w:pPr>
        <w:rPr>
          <w:rFonts w:ascii="Arial" w:hAnsi="Arial" w:cs="Arial"/>
          <w:i/>
          <w:spacing w:val="-2"/>
          <w:sz w:val="22"/>
          <w:szCs w:val="22"/>
        </w:rPr>
      </w:pPr>
    </w:p>
    <w:p w:rsidR="002178CB" w:rsidRDefault="002178CB">
      <w:pPr>
        <w:rPr>
          <w:rFonts w:ascii="Arial" w:hAnsi="Arial" w:cs="Arial"/>
          <w:i/>
          <w:spacing w:val="-2"/>
          <w:sz w:val="22"/>
          <w:szCs w:val="22"/>
        </w:rPr>
      </w:pPr>
    </w:p>
    <w:p w:rsidR="002178CB" w:rsidRDefault="002178CB">
      <w:pPr>
        <w:rPr>
          <w:rFonts w:ascii="Arial" w:hAnsi="Arial" w:cs="Arial"/>
          <w:i/>
          <w:spacing w:val="-2"/>
          <w:sz w:val="22"/>
          <w:szCs w:val="22"/>
        </w:rPr>
      </w:pPr>
    </w:p>
    <w:p w:rsidR="002178CB" w:rsidRDefault="002178CB">
      <w:pPr>
        <w:rPr>
          <w:rFonts w:ascii="Arial" w:hAnsi="Arial" w:cs="Arial"/>
          <w:i/>
          <w:spacing w:val="-2"/>
          <w:sz w:val="22"/>
          <w:szCs w:val="22"/>
        </w:rPr>
      </w:pPr>
    </w:p>
    <w:p w:rsidR="002178CB" w:rsidRDefault="002178CB">
      <w:pPr>
        <w:rPr>
          <w:rFonts w:ascii="Arial" w:hAnsi="Arial" w:cs="Arial"/>
          <w:i/>
          <w:spacing w:val="-2"/>
          <w:sz w:val="22"/>
          <w:szCs w:val="22"/>
        </w:rPr>
      </w:pPr>
    </w:p>
    <w:p w:rsidR="002178CB" w:rsidRDefault="002178CB">
      <w:pPr>
        <w:rPr>
          <w:rFonts w:ascii="Arial" w:hAnsi="Arial" w:cs="Arial"/>
          <w:i/>
          <w:spacing w:val="-2"/>
          <w:sz w:val="22"/>
          <w:szCs w:val="22"/>
        </w:rPr>
      </w:pPr>
    </w:p>
    <w:p w:rsidR="002178CB" w:rsidRDefault="002178CB">
      <w:pPr>
        <w:rPr>
          <w:rFonts w:ascii="Arial" w:hAnsi="Arial" w:cs="Arial"/>
          <w:i/>
          <w:spacing w:val="-2"/>
          <w:sz w:val="22"/>
          <w:szCs w:val="22"/>
        </w:rPr>
      </w:pPr>
    </w:p>
    <w:p w:rsidR="002178CB" w:rsidRDefault="002178CB">
      <w:pPr>
        <w:rPr>
          <w:rFonts w:ascii="Arial" w:hAnsi="Arial" w:cs="Arial"/>
          <w:i/>
          <w:spacing w:val="-2"/>
          <w:sz w:val="22"/>
          <w:szCs w:val="22"/>
        </w:rPr>
      </w:pPr>
    </w:p>
    <w:p w:rsidR="002178CB" w:rsidRDefault="002178CB">
      <w:pPr>
        <w:rPr>
          <w:rFonts w:ascii="Arial" w:hAnsi="Arial" w:cs="Arial"/>
          <w:i/>
          <w:spacing w:val="-2"/>
          <w:sz w:val="22"/>
          <w:szCs w:val="22"/>
        </w:rPr>
      </w:pPr>
    </w:p>
    <w:p w:rsidR="002178CB" w:rsidRDefault="002178CB">
      <w:pPr>
        <w:rPr>
          <w:rFonts w:ascii="Arial" w:hAnsi="Arial" w:cs="Arial"/>
          <w:i/>
          <w:spacing w:val="-2"/>
          <w:sz w:val="22"/>
          <w:szCs w:val="22"/>
        </w:rPr>
      </w:pPr>
    </w:p>
    <w:p w:rsidR="002178CB" w:rsidRDefault="002178CB">
      <w:pPr>
        <w:rPr>
          <w:rFonts w:ascii="Arial" w:hAnsi="Arial" w:cs="Arial"/>
          <w:i/>
          <w:spacing w:val="-2"/>
          <w:sz w:val="22"/>
          <w:szCs w:val="22"/>
        </w:rPr>
      </w:pPr>
    </w:p>
    <w:p w:rsidR="002178CB" w:rsidRDefault="002178CB">
      <w:pPr>
        <w:ind w:left="3261"/>
      </w:pPr>
      <w:r>
        <w:rPr>
          <w:rFonts w:ascii="Arial" w:hAnsi="Arial" w:cs="Arial"/>
          <w:i/>
          <w:spacing w:val="-2"/>
          <w:sz w:val="22"/>
          <w:szCs w:val="22"/>
        </w:rPr>
        <w:t>Nom du supérieur hiérarchique</w:t>
      </w:r>
    </w:p>
    <w:p w:rsidR="002178CB" w:rsidRDefault="002178CB">
      <w:pPr>
        <w:ind w:left="3261"/>
      </w:pPr>
      <w:r>
        <w:rPr>
          <w:rFonts w:ascii="Arial" w:hAnsi="Arial" w:cs="Arial"/>
          <w:i/>
          <w:spacing w:val="-2"/>
          <w:sz w:val="22"/>
          <w:szCs w:val="22"/>
        </w:rPr>
        <w:t>Prénom du supérieur hiérarchique</w:t>
      </w:r>
    </w:p>
    <w:p w:rsidR="002178CB" w:rsidRDefault="002178CB">
      <w:pPr>
        <w:ind w:left="3261"/>
      </w:pPr>
      <w:r>
        <w:rPr>
          <w:rFonts w:ascii="Arial" w:hAnsi="Arial" w:cs="Arial"/>
          <w:i/>
          <w:spacing w:val="-2"/>
          <w:sz w:val="22"/>
          <w:szCs w:val="22"/>
        </w:rPr>
        <w:t>Qualité du supérieur hiérarchique</w:t>
      </w:r>
    </w:p>
    <w:p w:rsidR="002178CB" w:rsidRDefault="002178CB">
      <w:pPr>
        <w:ind w:left="3261"/>
        <w:rPr>
          <w:rFonts w:ascii="Arial" w:hAnsi="Arial" w:cs="Arial"/>
          <w:i/>
          <w:spacing w:val="-2"/>
          <w:sz w:val="22"/>
          <w:szCs w:val="22"/>
        </w:rPr>
      </w:pPr>
    </w:p>
    <w:p w:rsidR="002178CB" w:rsidRDefault="002178CB">
      <w:pPr>
        <w:rPr>
          <w:rFonts w:ascii="Arial" w:hAnsi="Arial" w:cs="Arial"/>
          <w:i/>
          <w:spacing w:val="-2"/>
          <w:sz w:val="22"/>
          <w:szCs w:val="22"/>
        </w:rPr>
      </w:pPr>
    </w:p>
    <w:p w:rsidR="002178CB" w:rsidRDefault="002178CB">
      <w:r>
        <w:t xml:space="preserve">                                                        </w:t>
      </w:r>
    </w:p>
    <w:sectPr w:rsidR="002178CB" w:rsidSect="001449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275" w:bottom="1701" w:left="2552" w:header="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8D7" w:rsidRDefault="003F78D7">
      <w:r>
        <w:separator/>
      </w:r>
    </w:p>
  </w:endnote>
  <w:endnote w:type="continuationSeparator" w:id="0">
    <w:p w:rsidR="003F78D7" w:rsidRDefault="003F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54" w:rsidRDefault="0014495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CB" w:rsidRDefault="00144954" w:rsidP="00144954">
    <w:pPr>
      <w:pStyle w:val="Pieddepage"/>
      <w:ind w:right="360"/>
    </w:pPr>
    <w:r w:rsidRPr="00144954">
      <w:rPr>
        <w:rFonts w:ascii="Liberation Sans" w:hAnsi="Liberation Sans" w:cs="Liberation Sans"/>
        <w:i/>
        <w:sz w:val="18"/>
        <w:szCs w:val="18"/>
      </w:rPr>
      <w:ptab w:relativeTo="margin" w:alignment="center" w:leader="none"/>
    </w:r>
    <w:r w:rsidRPr="00144954">
      <w:rPr>
        <w:rFonts w:ascii="Liberation Sans" w:hAnsi="Liberation Sans" w:cs="Liberation Sans"/>
        <w:i/>
        <w:sz w:val="18"/>
        <w:szCs w:val="18"/>
      </w:rPr>
      <w:fldChar w:fldCharType="begin"/>
    </w:r>
    <w:r w:rsidRPr="00144954">
      <w:rPr>
        <w:rFonts w:ascii="Liberation Sans" w:hAnsi="Liberation Sans" w:cs="Liberation Sans"/>
        <w:i/>
        <w:sz w:val="18"/>
        <w:szCs w:val="18"/>
      </w:rPr>
      <w:instrText>PAGE   \* MERGEFORMAT</w:instrText>
    </w:r>
    <w:r w:rsidRPr="00144954">
      <w:rPr>
        <w:rFonts w:ascii="Liberation Sans" w:hAnsi="Liberation Sans" w:cs="Liberation Sans"/>
        <w:i/>
        <w:sz w:val="18"/>
        <w:szCs w:val="18"/>
      </w:rPr>
      <w:fldChar w:fldCharType="separate"/>
    </w:r>
    <w:r>
      <w:rPr>
        <w:rFonts w:ascii="Liberation Sans" w:hAnsi="Liberation Sans" w:cs="Liberation Sans"/>
        <w:i/>
        <w:noProof/>
        <w:sz w:val="18"/>
        <w:szCs w:val="18"/>
      </w:rPr>
      <w:t>2</w:t>
    </w:r>
    <w:r w:rsidRPr="00144954">
      <w:rPr>
        <w:rFonts w:ascii="Liberation Sans" w:hAnsi="Liberation Sans" w:cs="Liberation Sans"/>
        <w:i/>
        <w:sz w:val="18"/>
        <w:szCs w:val="18"/>
      </w:rPr>
      <w:fldChar w:fldCharType="end"/>
    </w:r>
    <w:bookmarkStart w:id="0" w:name="_GoBack"/>
    <w:bookmarkEnd w:id="0"/>
    <w:r w:rsidRPr="00144954">
      <w:rPr>
        <w:rFonts w:ascii="Liberation Sans" w:hAnsi="Liberation Sans" w:cs="Liberation Sans"/>
        <w:i/>
        <w:sz w:val="18"/>
        <w:szCs w:val="18"/>
      </w:rPr>
      <w:ptab w:relativeTo="margin" w:alignment="right" w:leader="none"/>
    </w:r>
    <w:r w:rsidRPr="00144954">
      <w:rPr>
        <w:rFonts w:ascii="Liberation Sans" w:hAnsi="Liberation Sans" w:cs="Liberation Sans"/>
        <w:i/>
        <w:sz w:val="18"/>
        <w:szCs w:val="18"/>
      </w:rPr>
      <w:t>FIP</w:t>
    </w:r>
    <w:r>
      <w:rPr>
        <w:rFonts w:ascii="Liberation Sans" w:hAnsi="Liberation Sans" w:cs="Liberation Sans"/>
        <w:sz w:val="18"/>
        <w:szCs w:val="18"/>
      </w:rPr>
      <w:t>_</w:t>
    </w:r>
    <w:r w:rsidRPr="00144954">
      <w:rPr>
        <w:rFonts w:ascii="Liberation Sans" w:hAnsi="Liberation Sans" w:cs="Liberation Sans"/>
        <w:sz w:val="18"/>
        <w:szCs w:val="18"/>
      </w:rPr>
      <w:t>TA A</w:t>
    </w:r>
    <w:r>
      <w:rPr>
        <w:rFonts w:ascii="Liberation Sans" w:hAnsi="Liberation Sans" w:cs="Liberation Sans"/>
        <w:sz w:val="18"/>
        <w:szCs w:val="18"/>
      </w:rPr>
      <w:t>G</w:t>
    </w:r>
    <w:r w:rsidRPr="00144954">
      <w:rPr>
        <w:rFonts w:ascii="Liberation Sans" w:hAnsi="Liberation Sans" w:cs="Liberation Sans"/>
        <w:sz w:val="18"/>
        <w:szCs w:val="18"/>
      </w:rPr>
      <w:t>_2021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CB" w:rsidRPr="00144954" w:rsidRDefault="00144954">
    <w:pPr>
      <w:pStyle w:val="Pieddepage"/>
      <w:rPr>
        <w:rFonts w:ascii="Liberation Sans" w:hAnsi="Liberation Sans" w:cs="Liberation Sans"/>
        <w:i/>
        <w:sz w:val="18"/>
        <w:szCs w:val="18"/>
      </w:rPr>
    </w:pPr>
    <w:r>
      <w:ptab w:relativeTo="margin" w:alignment="center" w:leader="none"/>
    </w:r>
    <w:r w:rsidRPr="00144954">
      <w:rPr>
        <w:rFonts w:ascii="Liberation Serif" w:hAnsi="Liberation Serif" w:cs="Liberation Serif"/>
        <w:sz w:val="20"/>
      </w:rPr>
      <w:t>1</w:t>
    </w:r>
    <w:r>
      <w:ptab w:relativeTo="margin" w:alignment="right" w:leader="none"/>
    </w:r>
    <w:r w:rsidRPr="00144954">
      <w:rPr>
        <w:rFonts w:ascii="Liberation Sans" w:hAnsi="Liberation Sans" w:cs="Liberation Sans"/>
        <w:i/>
        <w:sz w:val="18"/>
        <w:szCs w:val="18"/>
      </w:rPr>
      <w:t>FIP_TA AG_2021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8D7" w:rsidRDefault="003F78D7">
      <w:r>
        <w:separator/>
      </w:r>
    </w:p>
  </w:footnote>
  <w:footnote w:type="continuationSeparator" w:id="0">
    <w:p w:rsidR="003F78D7" w:rsidRDefault="003F7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54" w:rsidRDefault="0014495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CB" w:rsidRDefault="002178CB">
    <w:pPr>
      <w:pStyle w:val="En-tte"/>
      <w:ind w:left="-1418"/>
      <w:jc w:val="center"/>
      <w:rPr>
        <w:caps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54" w:rsidRDefault="0014495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82"/>
    <w:rsid w:val="00131877"/>
    <w:rsid w:val="00144954"/>
    <w:rsid w:val="001F37A9"/>
    <w:rsid w:val="002178CB"/>
    <w:rsid w:val="003F78D7"/>
    <w:rsid w:val="00AA729B"/>
    <w:rsid w:val="00BE3882"/>
    <w:rsid w:val="00C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06E84CB3"/>
  <w15:chartTrackingRefBased/>
  <w15:docId w15:val="{6EBF7836-C29C-4BB0-A5EA-FCAC0693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both"/>
    </w:pPr>
    <w:rPr>
      <w:sz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HORS   CLASSE   2 0 0 7</vt:lpstr>
    </vt:vector>
  </TitlesOfParts>
  <Company>MTES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   CLASSE   2 0 0 7</dc:title>
  <dc:subject/>
  <dc:creator>Raphaël Gardin</dc:creator>
  <cp:keywords/>
  <cp:lastModifiedBy>REGNER Geneviève</cp:lastModifiedBy>
  <cp:revision>4</cp:revision>
  <cp:lastPrinted>1899-12-31T23:00:00Z</cp:lastPrinted>
  <dcterms:created xsi:type="dcterms:W3CDTF">2020-09-16T16:01:00Z</dcterms:created>
  <dcterms:modified xsi:type="dcterms:W3CDTF">2020-10-14T13:51:00Z</dcterms:modified>
</cp:coreProperties>
</file>