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117F" w14:textId="2A5AD8D9" w:rsidR="005F6A9A" w:rsidRPr="00C1243C" w:rsidRDefault="0092263B">
      <w:pPr>
        <w:jc w:val="center"/>
        <w:rPr>
          <w:rFonts w:ascii="Liberation Sans" w:hAnsi="Liberation Sans"/>
          <w:sz w:val="36"/>
          <w:szCs w:val="36"/>
        </w:rPr>
      </w:pPr>
      <w:r w:rsidRPr="00C1243C">
        <w:rPr>
          <w:rFonts w:ascii="Liberation Sans" w:hAnsi="Liberation Sans"/>
          <w:b/>
          <w:bCs/>
          <w:caps/>
          <w:lang w:eastAsia="fr-FR" w:bidi="fr-FR"/>
        </w:rPr>
        <w:t xml:space="preserve">TAbleau rÉcapitulatif DES propositions </w:t>
      </w:r>
      <w:r w:rsidR="00C1243C" w:rsidRPr="00EF247B">
        <w:rPr>
          <w:rFonts w:ascii="Liberation Sans" w:hAnsi="Liberation Sans"/>
          <w:b/>
          <w:bCs/>
          <w:caps/>
          <w:sz w:val="36"/>
          <w:szCs w:val="36"/>
          <w:lang w:eastAsia="fr-FR" w:bidi="fr-FR"/>
        </w:rPr>
        <w:t>TA E</w:t>
      </w:r>
      <w:r w:rsidRPr="00EF247B">
        <w:rPr>
          <w:rFonts w:ascii="Liberation Sans" w:hAnsi="Liberation Sans"/>
          <w:b/>
          <w:bCs/>
          <w:caps/>
          <w:sz w:val="36"/>
          <w:szCs w:val="36"/>
          <w:lang w:eastAsia="fr-FR" w:bidi="fr-FR"/>
        </w:rPr>
        <w:t>S auGE - 2021</w:t>
      </w:r>
    </w:p>
    <w:p w14:paraId="3780F401" w14:textId="77777777" w:rsidR="005F6A9A" w:rsidRDefault="005F6A9A">
      <w:pPr>
        <w:jc w:val="center"/>
        <w:rPr>
          <w:rFonts w:ascii="Liberation Sans" w:hAnsi="Liberation Sans"/>
          <w:b/>
          <w:bCs/>
          <w:sz w:val="20"/>
          <w:szCs w:val="20"/>
          <w:lang w:eastAsia="fr-FR" w:bidi="fr-FR"/>
        </w:rPr>
      </w:pPr>
    </w:p>
    <w:p w14:paraId="691D8D0C" w14:textId="77777777" w:rsidR="005F6A9A" w:rsidRDefault="005F6A9A">
      <w:pPr>
        <w:rPr>
          <w:rFonts w:ascii="Liberation Sans" w:hAnsi="Liberation Sans"/>
          <w:b/>
          <w:i/>
          <w:iCs/>
          <w:sz w:val="20"/>
          <w:szCs w:val="20"/>
          <w:lang w:eastAsia="fr-FR" w:bidi="fr-FR"/>
        </w:rPr>
      </w:pPr>
    </w:p>
    <w:tbl>
      <w:tblPr>
        <w:tblW w:w="155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5020"/>
        <w:gridCol w:w="5950"/>
      </w:tblGrid>
      <w:tr w:rsidR="005F6A9A" w14:paraId="5EF45421" w14:textId="77777777" w:rsidTr="00CB57CB">
        <w:trPr>
          <w:trHeight w:val="31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F887" w14:textId="77777777" w:rsidR="005F6A9A" w:rsidRDefault="0092263B">
            <w:pPr>
              <w:snapToGrid w:val="0"/>
              <w:rPr>
                <w:rFonts w:ascii="Liberation Sans" w:eastAsia="Arial Unicode MS;Arial" w:hAnsi="Liberation Sans" w:cs="Tahoma"/>
                <w:b/>
                <w:sz w:val="20"/>
                <w:szCs w:val="20"/>
                <w:lang w:eastAsia="fr-FR" w:bidi="fr-FR"/>
              </w:rPr>
            </w:pPr>
            <w:r>
              <w:rPr>
                <w:rFonts w:ascii="Liberation Sans" w:eastAsia="Arial Unicode MS;Arial" w:hAnsi="Liberation Sans" w:cs="Tahoma"/>
                <w:b/>
                <w:sz w:val="20"/>
                <w:szCs w:val="20"/>
                <w:lang w:eastAsia="fr-FR" w:bidi="fr-FR"/>
              </w:rPr>
              <w:t>DREAL ou MIGT 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0D7D" w14:textId="77777777" w:rsidR="005F6A9A" w:rsidRDefault="0092263B">
            <w:pPr>
              <w:snapToGrid w:val="0"/>
              <w:rPr>
                <w:rFonts w:ascii="Liberation Sans" w:eastAsia="Arial Unicode MS;Arial" w:hAnsi="Liberation Sans" w:cs="Tahoma"/>
                <w:b/>
                <w:bCs/>
                <w:sz w:val="20"/>
                <w:szCs w:val="20"/>
                <w:highlight w:val="white"/>
                <w:lang w:eastAsia="fr-FR" w:bidi="fr-FR"/>
              </w:rPr>
            </w:pPr>
            <w:r>
              <w:rPr>
                <w:rFonts w:ascii="Liberation Sans" w:eastAsia="Arial Unicode MS;Arial" w:hAnsi="Liberation Sans" w:cs="Tahoma"/>
                <w:b/>
                <w:bCs/>
                <w:sz w:val="20"/>
                <w:szCs w:val="20"/>
                <w:highlight w:val="white"/>
                <w:lang w:eastAsia="fr-FR" w:bidi="fr-FR"/>
              </w:rPr>
              <w:t>Administration centrale 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41F6" w14:textId="67336B37" w:rsidR="005F6A9A" w:rsidRDefault="0092263B">
            <w:pPr>
              <w:snapToGrid w:val="0"/>
              <w:rPr>
                <w:rFonts w:ascii="Liberation Sans" w:eastAsia="Arial Unicode MS;Arial" w:hAnsi="Liberation Sans" w:cs="Tahoma"/>
                <w:b/>
                <w:sz w:val="20"/>
                <w:szCs w:val="20"/>
                <w:highlight w:val="yellow"/>
                <w:lang w:eastAsia="fr-FR" w:bidi="fr-FR"/>
              </w:rPr>
            </w:pPr>
            <w:r w:rsidRPr="00EF247B">
              <w:rPr>
                <w:rFonts w:ascii="Liberation Sans" w:eastAsia="Arial Unicode MS;Arial" w:hAnsi="Liberation Sans" w:cs="Tahoma"/>
                <w:b/>
                <w:sz w:val="20"/>
                <w:szCs w:val="20"/>
                <w:lang w:eastAsia="fr-FR" w:bidi="fr-FR"/>
              </w:rPr>
              <w:t>Harmonisateur désigné (*</w:t>
            </w:r>
            <w:r w:rsidR="00CB57CB" w:rsidRPr="00EF247B">
              <w:rPr>
                <w:rFonts w:ascii="Liberation Sans" w:eastAsia="Arial Unicode MS;Arial" w:hAnsi="Liberation Sans" w:cs="Tahoma"/>
                <w:b/>
                <w:sz w:val="20"/>
                <w:szCs w:val="20"/>
                <w:lang w:eastAsia="fr-FR" w:bidi="fr-FR"/>
              </w:rPr>
              <w:t>) :</w:t>
            </w:r>
          </w:p>
        </w:tc>
      </w:tr>
    </w:tbl>
    <w:p w14:paraId="5E4C670E" w14:textId="77777777" w:rsidR="005F6A9A" w:rsidRDefault="005F6A9A">
      <w:pPr>
        <w:pStyle w:val="m-BlocReference"/>
        <w:rPr>
          <w:rFonts w:ascii="Liberation Sans" w:eastAsia="Times New Roman" w:hAnsi="Liberation Sans" w:cs="Arial"/>
          <w:sz w:val="20"/>
          <w:szCs w:val="20"/>
        </w:rPr>
      </w:pPr>
    </w:p>
    <w:tbl>
      <w:tblPr>
        <w:tblW w:w="1541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2"/>
      </w:tblGrid>
      <w:tr w:rsidR="005F6A9A" w14:paraId="731EF86E" w14:textId="77777777" w:rsidTr="0092263B">
        <w:trPr>
          <w:trHeight w:val="255"/>
        </w:trPr>
        <w:tc>
          <w:tcPr>
            <w:tcW w:w="15412" w:type="dxa"/>
            <w:shd w:val="clear" w:color="auto" w:fill="auto"/>
          </w:tcPr>
          <w:p w14:paraId="341A6199" w14:textId="77777777" w:rsidR="005F6A9A" w:rsidRDefault="0092263B">
            <w:pPr>
              <w:pStyle w:val="m-BlocReference"/>
              <w:snapToGrid w:val="0"/>
              <w:spacing w:before="100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>Compléter l’administration centrale concernée et pour l’harmonisateur, l’indication de son périmètre d’harmonisation.</w:t>
            </w:r>
          </w:p>
        </w:tc>
      </w:tr>
    </w:tbl>
    <w:p w14:paraId="062D899A" w14:textId="77777777" w:rsidR="005F6A9A" w:rsidRDefault="005F6A9A">
      <w:pPr>
        <w:rPr>
          <w:rFonts w:ascii="Liberation Sans" w:hAnsi="Liberation Sans"/>
          <w:sz w:val="20"/>
          <w:szCs w:val="20"/>
        </w:rPr>
      </w:pPr>
    </w:p>
    <w:tbl>
      <w:tblPr>
        <w:tblW w:w="1541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2"/>
      </w:tblGrid>
      <w:tr w:rsidR="005F6A9A" w14:paraId="32F4979D" w14:textId="77777777" w:rsidTr="0092263B">
        <w:trPr>
          <w:trHeight w:val="255"/>
        </w:trPr>
        <w:tc>
          <w:tcPr>
            <w:tcW w:w="15412" w:type="dxa"/>
            <w:shd w:val="clear" w:color="auto" w:fill="auto"/>
          </w:tcPr>
          <w:p w14:paraId="1C049351" w14:textId="77777777" w:rsidR="005F6A9A" w:rsidRDefault="005F6A9A">
            <w:pPr>
              <w:snapToGrid w:val="0"/>
              <w:rPr>
                <w:rFonts w:ascii="Liberation Sans" w:hAnsi="Liberation Sans"/>
                <w:b/>
                <w:iCs/>
                <w:sz w:val="20"/>
                <w:szCs w:val="20"/>
                <w:u w:val="single"/>
                <w:lang w:eastAsia="fr-FR" w:bidi="fr-FR"/>
              </w:rPr>
            </w:pPr>
          </w:p>
          <w:p w14:paraId="76945101" w14:textId="77777777" w:rsidR="005F6A9A" w:rsidRDefault="0092263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  <w:u w:val="single"/>
                <w:lang w:eastAsia="fr-FR" w:bidi="fr-FR"/>
              </w:rPr>
              <w:t>Rappel des conditions statutaires</w:t>
            </w:r>
            <w:r>
              <w:rPr>
                <w:rFonts w:ascii="Liberation Sans" w:hAnsi="Liberation Sans"/>
                <w:b/>
                <w:iCs/>
                <w:sz w:val="20"/>
                <w:szCs w:val="20"/>
                <w:lang w:eastAsia="fr-FR" w:bidi="fr-FR"/>
              </w:rPr>
              <w:t> :</w:t>
            </w:r>
          </w:p>
        </w:tc>
      </w:tr>
      <w:tr w:rsidR="005F6A9A" w14:paraId="19DAACB1" w14:textId="77777777" w:rsidTr="0092263B">
        <w:trPr>
          <w:trHeight w:val="1062"/>
        </w:trPr>
        <w:tc>
          <w:tcPr>
            <w:tcW w:w="15412" w:type="dxa"/>
            <w:shd w:val="clear" w:color="auto" w:fill="auto"/>
          </w:tcPr>
          <w:p w14:paraId="6C692C70" w14:textId="77777777" w:rsidR="005F6A9A" w:rsidRDefault="0092263B">
            <w:pPr>
              <w:pStyle w:val="NormalWeb"/>
              <w:snapToGrid w:val="0"/>
              <w:spacing w:after="0"/>
              <w:rPr>
                <w:rFonts w:ascii="Liberation Sans" w:hAnsi="Liberation Sans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Cs w:val="20"/>
              </w:rPr>
              <w:t xml:space="preserve">Peuvent seuls être inscrits au tableau d’avancement pour l’accès à l’échelon spécial au grade d’architecte et urbaniste général de l’État, les architectes et urbanistes  généraux de l’État ayant au moins quatre ans d’ancienneté au </w:t>
            </w:r>
            <w:r>
              <w:rPr>
                <w:rFonts w:ascii="Liberation Sans" w:hAnsi="Liberation Sans" w:cs="Times New Roman"/>
                <w:b/>
                <w:color w:val="000000"/>
                <w:szCs w:val="20"/>
              </w:rPr>
              <w:t>5</w:t>
            </w:r>
            <w:r>
              <w:rPr>
                <w:rFonts w:ascii="Liberation Sans" w:hAnsi="Liberation Sans" w:cs="Times New Roman"/>
                <w:b/>
                <w:color w:val="000000"/>
                <w:szCs w:val="20"/>
                <w:vertAlign w:val="superscript"/>
              </w:rPr>
              <w:t>ème</w:t>
            </w:r>
            <w:r>
              <w:rPr>
                <w:rFonts w:ascii="Liberation Sans" w:hAnsi="Liberation Sans" w:cs="Times New Roman"/>
                <w:b/>
                <w:color w:val="000000"/>
                <w:szCs w:val="20"/>
              </w:rPr>
              <w:t xml:space="preserve"> échelon de leur grade </w:t>
            </w:r>
            <w:r>
              <w:rPr>
                <w:rFonts w:ascii="Liberation Sans" w:hAnsi="Liberation Sans" w:cs="Times New Roman"/>
                <w:bCs w:val="0"/>
                <w:color w:val="000000"/>
                <w:szCs w:val="20"/>
              </w:rPr>
              <w:t>ou ayant occupé pendant au moins deux ans, au cours des cinq années précédant l’établissement du tableau d’avancement, un emploi mentionné à l’article 25 de la loi du 11 janvier 1984 modifiée portant dispositions statutaires relatives à la fonction publique de l’État.</w:t>
            </w:r>
          </w:p>
        </w:tc>
      </w:tr>
    </w:tbl>
    <w:p w14:paraId="751FBA45" w14:textId="77777777" w:rsidR="005F6A9A" w:rsidRDefault="005F6A9A">
      <w:pPr>
        <w:rPr>
          <w:rFonts w:ascii="Liberation Sans" w:hAnsi="Liberation Sans"/>
          <w:sz w:val="20"/>
          <w:szCs w:val="20"/>
        </w:rPr>
      </w:pPr>
    </w:p>
    <w:tbl>
      <w:tblPr>
        <w:tblW w:w="15499" w:type="dxa"/>
        <w:tblInd w:w="-279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850"/>
        <w:gridCol w:w="1134"/>
        <w:gridCol w:w="1985"/>
        <w:gridCol w:w="3260"/>
        <w:gridCol w:w="2126"/>
        <w:gridCol w:w="2032"/>
      </w:tblGrid>
      <w:tr w:rsidR="0092263B" w14:paraId="0635161A" w14:textId="77777777" w:rsidTr="0092263B">
        <w:trPr>
          <w:trHeight w:val="8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5D39DD34" w14:textId="77777777" w:rsidR="005F6A9A" w:rsidRDefault="0092263B" w:rsidP="0092263B">
            <w:pPr>
              <w:snapToGrid w:val="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bookmarkStart w:id="0" w:name="_Hlk47447250"/>
            <w:r>
              <w:rPr>
                <w:rFonts w:ascii="Liberation Sans" w:hAnsi="Liberation Sans"/>
                <w:b/>
                <w:sz w:val="20"/>
                <w:szCs w:val="20"/>
              </w:rPr>
              <w:t>Service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0FE802B6" w14:textId="77777777" w:rsidR="005F6A9A" w:rsidRDefault="0092263B" w:rsidP="0092263B">
            <w:pPr>
              <w:snapToGrid w:val="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Classement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52BCCC65" w14:textId="77777777" w:rsidR="005F6A9A" w:rsidRDefault="0092263B" w:rsidP="0092263B">
            <w:pPr>
              <w:snapToGrid w:val="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Nom/Prénom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2FFA1516" w14:textId="207FB5DA" w:rsidR="005F6A9A" w:rsidRDefault="0092263B" w:rsidP="0092263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2807B107" w14:textId="77777777" w:rsidR="005F6A9A" w:rsidRDefault="0092263B" w:rsidP="0092263B">
            <w:pPr>
              <w:snapToGrid w:val="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Age au 01/01/2021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4A1F30AF" w14:textId="77777777" w:rsidR="005F6A9A" w:rsidRDefault="0092263B" w:rsidP="0092263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Date de nomination dans le grade</w:t>
            </w:r>
          </w:p>
          <w:p w14:paraId="299B8CEE" w14:textId="77777777" w:rsidR="005F6A9A" w:rsidRDefault="0092263B" w:rsidP="0092263B">
            <w:pPr>
              <w:pStyle w:val="m-contenudetableau"/>
              <w:snapToGrid w:val="0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ou dans l’emploi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4F7A5AC1" w14:textId="77777777" w:rsidR="005F6A9A" w:rsidRDefault="0092263B" w:rsidP="0092263B">
            <w:pPr>
              <w:pStyle w:val="m-contenudetableau"/>
              <w:snapToGrid w:val="0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Dernières fonctions exercées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23F88537" w14:textId="77777777" w:rsidR="005F6A9A" w:rsidRDefault="0092263B" w:rsidP="0092263B">
            <w:pPr>
              <w:pStyle w:val="m-contenudetableau"/>
              <w:snapToGrid w:val="0"/>
              <w:jc w:val="center"/>
              <w:rPr>
                <w:rFonts w:ascii="Liberation Sans" w:hAnsi="Liberation Sans" w:cs="Arial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bCs/>
                <w:sz w:val="20"/>
                <w:szCs w:val="20"/>
              </w:rPr>
              <w:t>Date de nomination dans le poste actuel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1B666D" w14:textId="77777777" w:rsidR="005F6A9A" w:rsidRDefault="0092263B" w:rsidP="0092263B">
            <w:pPr>
              <w:pStyle w:val="m-contenudetableau"/>
              <w:snapToGrid w:val="0"/>
              <w:jc w:val="center"/>
              <w:rPr>
                <w:rFonts w:ascii="Liberation Sans" w:hAnsi="Liberation Sans" w:cs="Arial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bCs/>
                <w:sz w:val="20"/>
                <w:szCs w:val="20"/>
              </w:rPr>
              <w:t>Propositions années antérieures</w:t>
            </w:r>
          </w:p>
        </w:tc>
      </w:tr>
      <w:tr w:rsidR="0092263B" w14:paraId="21EA8420" w14:textId="77777777" w:rsidTr="0092263B">
        <w:trPr>
          <w:trHeight w:val="38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A742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5136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67456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DA69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DFCF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F72B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06EA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EDC4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eastAsia="fr-FR" w:bidi="fr-FR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38DE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eastAsia="fr-FR" w:bidi="fr-FR"/>
              </w:rPr>
            </w:pPr>
          </w:p>
        </w:tc>
      </w:tr>
      <w:tr w:rsidR="0092263B" w14:paraId="67FFD239" w14:textId="77777777" w:rsidTr="0092263B">
        <w:trPr>
          <w:trHeight w:val="42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B938C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261E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B38F3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72E8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03B3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FC691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68AB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203E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C63C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92263B" w14:paraId="64A25C98" w14:textId="77777777" w:rsidTr="0092263B">
        <w:trPr>
          <w:trHeight w:val="41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BA29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28E7C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1D9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93C4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F8931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DF1C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2BDB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65F9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CD35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92263B" w14:paraId="52B0716E" w14:textId="77777777" w:rsidTr="0092263B">
        <w:trPr>
          <w:trHeight w:val="39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141A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FDF7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DC261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6A7F4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15A2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A11A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0D3A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5F68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0401" w14:textId="77777777" w:rsidR="005F6A9A" w:rsidRDefault="005F6A9A">
            <w:pPr>
              <w:snapToGrid w:val="0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  <w:bookmarkEnd w:id="0"/>
    </w:tbl>
    <w:p w14:paraId="55FC6559" w14:textId="77777777" w:rsidR="005F6A9A" w:rsidRPr="00C1243C" w:rsidRDefault="005F6A9A" w:rsidP="00C1243C">
      <w:pPr>
        <w:ind w:left="-284"/>
        <w:rPr>
          <w:rFonts w:ascii="Liberation Sans" w:hAnsi="Liberation Sans"/>
          <w:iCs/>
          <w:color w:val="000000"/>
          <w:sz w:val="20"/>
          <w:szCs w:val="20"/>
          <w:lang w:eastAsia="fr-FR" w:bidi="fr-FR"/>
        </w:rPr>
      </w:pPr>
    </w:p>
    <w:p w14:paraId="32127043" w14:textId="77777777" w:rsidR="0092263B" w:rsidRDefault="0092263B" w:rsidP="0092263B">
      <w:pPr>
        <w:ind w:left="-284"/>
        <w:rPr>
          <w:i/>
          <w:color w:val="000000"/>
          <w:sz w:val="20"/>
          <w:szCs w:val="20"/>
          <w:highlight w:val="white"/>
          <w:lang w:eastAsia="fr-FR" w:bidi="fr-FR"/>
        </w:rPr>
      </w:pPr>
      <w:r>
        <w:rPr>
          <w:i/>
          <w:color w:val="000000"/>
          <w:sz w:val="20"/>
          <w:szCs w:val="20"/>
          <w:highlight w:val="white"/>
          <w:lang w:eastAsia="fr-FR" w:bidi="fr-FR"/>
        </w:rPr>
        <w:t>(*) cf. </w:t>
      </w:r>
      <w:r w:rsidRPr="00507406">
        <w:rPr>
          <w:i/>
          <w:color w:val="000000"/>
          <w:sz w:val="20"/>
          <w:szCs w:val="20"/>
          <w:lang w:eastAsia="fr-FR" w:bidi="fr-FR"/>
        </w:rPr>
        <w:t>: note technique de mise en œuvre 2021 « Annexe 1 – Modalités d’harmonisation »</w:t>
      </w:r>
    </w:p>
    <w:p w14:paraId="08698A71" w14:textId="77777777" w:rsidR="0092263B" w:rsidRDefault="0092263B" w:rsidP="0092263B">
      <w:pPr>
        <w:ind w:left="-284"/>
        <w:rPr>
          <w:i/>
          <w:color w:val="000000"/>
          <w:sz w:val="20"/>
          <w:szCs w:val="20"/>
          <w:lang w:eastAsia="fr-FR" w:bidi="fr-FR"/>
        </w:rPr>
      </w:pPr>
    </w:p>
    <w:p w14:paraId="53F0CB32" w14:textId="77777777" w:rsidR="0092263B" w:rsidRDefault="0092263B" w:rsidP="0092263B">
      <w:pPr>
        <w:pStyle w:val="m-corpstexte"/>
        <w:spacing w:after="6"/>
        <w:ind w:left="-284"/>
        <w:jc w:val="left"/>
      </w:pPr>
    </w:p>
    <w:p w14:paraId="57B01534" w14:textId="3CDA0BC1" w:rsidR="0092263B" w:rsidRDefault="0092263B" w:rsidP="0092263B">
      <w:pPr>
        <w:pStyle w:val="Standard"/>
        <w:tabs>
          <w:tab w:val="left" w:pos="0"/>
        </w:tabs>
        <w:ind w:left="-284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proposables 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192A5624" w14:textId="77777777" w:rsidR="0092263B" w:rsidRDefault="0092263B" w:rsidP="0092263B">
      <w:pPr>
        <w:pStyle w:val="m-corpstexte"/>
        <w:ind w:left="-284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classés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08376C49" w14:textId="77777777" w:rsidR="0092263B" w:rsidRDefault="0092263B" w:rsidP="0092263B">
      <w:pPr>
        <w:pStyle w:val="m-corpstexte"/>
        <w:jc w:val="left"/>
        <w:rPr>
          <w:rFonts w:ascii="Liberation Sans" w:hAnsi="Liberation Sans"/>
          <w:sz w:val="20"/>
          <w:szCs w:val="20"/>
        </w:rPr>
      </w:pPr>
    </w:p>
    <w:p w14:paraId="5141F1C1" w14:textId="77777777" w:rsidR="0092263B" w:rsidRDefault="0092263B" w:rsidP="0092263B">
      <w:pPr>
        <w:pStyle w:val="m-corpstexte"/>
        <w:tabs>
          <w:tab w:val="left" w:pos="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  <w:b/>
          <w:bCs/>
        </w:rPr>
        <w:t>Signature</w:t>
      </w:r>
    </w:p>
    <w:p w14:paraId="69E44CA8" w14:textId="77777777" w:rsidR="0092263B" w:rsidRDefault="0092263B" w:rsidP="0092263B">
      <w:pPr>
        <w:tabs>
          <w:tab w:val="left" w:pos="0"/>
        </w:tabs>
        <w:rPr>
          <w:sz w:val="20"/>
          <w:szCs w:val="20"/>
          <w:lang w:eastAsia="fr-FR" w:bidi="fr-FR"/>
        </w:rPr>
      </w:pPr>
    </w:p>
    <w:p w14:paraId="227CDB9C" w14:textId="31AF6DC2" w:rsidR="005F6A9A" w:rsidRDefault="005F6A9A" w:rsidP="0092263B">
      <w:pPr>
        <w:rPr>
          <w:rFonts w:ascii="Liberation Sans" w:hAnsi="Liberation Sans"/>
          <w:i/>
          <w:color w:val="000000"/>
          <w:sz w:val="20"/>
          <w:szCs w:val="20"/>
          <w:lang w:eastAsia="fr-FR" w:bidi="fr-FR"/>
        </w:rPr>
      </w:pPr>
    </w:p>
    <w:sectPr w:rsidR="005F6A9A" w:rsidSect="00C12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03" w:left="1134" w:header="0" w:footer="773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1A00" w14:textId="77777777" w:rsidR="00206FC5" w:rsidRDefault="0092263B">
      <w:r>
        <w:separator/>
      </w:r>
    </w:p>
  </w:endnote>
  <w:endnote w:type="continuationSeparator" w:id="0">
    <w:p w14:paraId="749969E2" w14:textId="77777777" w:rsidR="00206FC5" w:rsidRDefault="0092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Liberation Sans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C590" w14:textId="77777777" w:rsidR="00EF247B" w:rsidRDefault="00EF24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FBC9" w14:textId="3F30B1AD" w:rsidR="00EF247B" w:rsidRDefault="00EF247B" w:rsidP="00EF247B">
    <w:pPr>
      <w:pStyle w:val="Pieddepage"/>
      <w:jc w:val="right"/>
    </w:pPr>
    <w:r w:rsidRPr="00EF247B">
      <w:rPr>
        <w:rFonts w:ascii="Liberation Sans" w:hAnsi="Liberation Sans" w:cs="Liberation Sans"/>
        <w:sz w:val="20"/>
        <w:szCs w:val="20"/>
      </w:rPr>
      <w:fldChar w:fldCharType="begin"/>
    </w:r>
    <w:r w:rsidRPr="00EF247B">
      <w:rPr>
        <w:rFonts w:ascii="Liberation Sans" w:hAnsi="Liberation Sans" w:cs="Liberation Sans"/>
        <w:sz w:val="20"/>
        <w:szCs w:val="20"/>
      </w:rPr>
      <w:instrText>PAGE   \* MERGEFORMAT</w:instrText>
    </w:r>
    <w:r w:rsidRPr="00EF247B">
      <w:rPr>
        <w:rFonts w:ascii="Liberation Sans" w:hAnsi="Liberation Sans" w:cs="Liberation Sans"/>
        <w:sz w:val="20"/>
        <w:szCs w:val="20"/>
      </w:rPr>
      <w:fldChar w:fldCharType="separate"/>
    </w:r>
    <w:r>
      <w:rPr>
        <w:rFonts w:ascii="Liberation Sans" w:hAnsi="Liberation Sans" w:cs="Liberation Sans"/>
        <w:noProof/>
        <w:sz w:val="20"/>
        <w:szCs w:val="20"/>
      </w:rPr>
      <w:t>1</w:t>
    </w:r>
    <w:r w:rsidRPr="00EF247B">
      <w:rPr>
        <w:rFonts w:ascii="Liberation Sans" w:hAnsi="Liberation Sans" w:cs="Liberation Sans"/>
        <w:sz w:val="20"/>
        <w:szCs w:val="20"/>
      </w:rPr>
      <w:fldChar w:fldCharType="end"/>
    </w:r>
    <w:r w:rsidRPr="00EF247B">
      <w:rPr>
        <w:rFonts w:ascii="Liberation Sans" w:hAnsi="Liberation Sans" w:cs="Liberation Sans"/>
        <w:sz w:val="20"/>
        <w:szCs w:val="20"/>
      </w:rPr>
      <w:t xml:space="preserve">/1 </w:t>
    </w:r>
    <w:r>
      <w:tab/>
      <w:t xml:space="preserve">                     </w:t>
    </w:r>
    <w:bookmarkStart w:id="1" w:name="_GoBack"/>
    <w:bookmarkEnd w:id="1"/>
    <w:r w:rsidRPr="00EF247B">
      <w:rPr>
        <w:rFonts w:ascii="Liberation Sans" w:hAnsi="Liberation Sans" w:cs="Liberation Sans"/>
        <w:i/>
        <w:sz w:val="18"/>
        <w:szCs w:val="18"/>
      </w:rPr>
      <w:t>TA_ES_AUGE_TRH_2021</w:t>
    </w:r>
  </w:p>
  <w:p w14:paraId="131A7AF8" w14:textId="77777777" w:rsidR="005F6A9A" w:rsidRDefault="005F6A9A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A906" w14:textId="77777777" w:rsidR="00EF247B" w:rsidRDefault="00EF24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C385" w14:textId="77777777" w:rsidR="00206FC5" w:rsidRDefault="0092263B">
      <w:r>
        <w:separator/>
      </w:r>
    </w:p>
  </w:footnote>
  <w:footnote w:type="continuationSeparator" w:id="0">
    <w:p w14:paraId="5DBD647A" w14:textId="77777777" w:rsidR="00206FC5" w:rsidRDefault="0092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372D" w14:textId="77777777" w:rsidR="00EF247B" w:rsidRDefault="00EF24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A0F1" w14:textId="77777777" w:rsidR="00EF247B" w:rsidRDefault="00EF24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A81C" w14:textId="77777777" w:rsidR="00EF247B" w:rsidRDefault="00EF2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C11"/>
    <w:multiLevelType w:val="multilevel"/>
    <w:tmpl w:val="26088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9B4E80"/>
    <w:multiLevelType w:val="multilevel"/>
    <w:tmpl w:val="8A205EF4"/>
    <w:lvl w:ilvl="0">
      <w:start w:val="1"/>
      <w:numFmt w:val="bullet"/>
      <w:pStyle w:val="m-listePuc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9A"/>
    <w:rsid w:val="001A71DD"/>
    <w:rsid w:val="00206FC5"/>
    <w:rsid w:val="005F6A9A"/>
    <w:rsid w:val="0092263B"/>
    <w:rsid w:val="00C1243C"/>
    <w:rsid w:val="00CB57CB"/>
    <w:rsid w:val="00E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8A0B"/>
  <w15:docId w15:val="{1A0C71AC-3891-4014-BB9A-82B471A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Titre4">
    <w:name w:val="heading 4"/>
    <w:basedOn w:val="Titre"/>
    <w:next w:val="Corpsdetexte"/>
    <w:uiPriority w:val="9"/>
    <w:semiHidden/>
    <w:unhideWhenUsed/>
    <w:qFormat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paragraph" w:customStyle="1" w:styleId="m-corpstexte">
    <w:name w:val="m-corps texte"/>
    <w:basedOn w:val="Normal"/>
    <w:qFormat/>
    <w:pPr>
      <w:spacing w:before="113"/>
      <w:jc w:val="both"/>
    </w:pPr>
  </w:style>
  <w:style w:type="paragraph" w:customStyle="1" w:styleId="m-listePuce">
    <w:name w:val="m-listePuce"/>
    <w:basedOn w:val="Normal"/>
    <w:qFormat/>
    <w:pPr>
      <w:numPr>
        <w:numId w:val="2"/>
      </w:numPr>
      <w:ind w:left="300" w:firstLine="0"/>
    </w:pPr>
  </w:style>
  <w:style w:type="paragraph" w:customStyle="1" w:styleId="m-InterTitre1">
    <w:name w:val="m-InterTitre1"/>
    <w:basedOn w:val="Normal"/>
    <w:next w:val="Normal"/>
    <w:qFormat/>
    <w:pPr>
      <w:keepNext/>
      <w:spacing w:before="170"/>
    </w:pPr>
    <w:rPr>
      <w:b/>
      <w:sz w:val="20"/>
    </w:rPr>
  </w:style>
  <w:style w:type="paragraph" w:customStyle="1" w:styleId="m-InterTitre2">
    <w:name w:val="m-InterTitre2"/>
    <w:basedOn w:val="Normal"/>
    <w:next w:val="Normal"/>
    <w:qFormat/>
    <w:pPr>
      <w:keepNext/>
      <w:spacing w:before="113"/>
    </w:pPr>
    <w:rPr>
      <w:i/>
      <w:sz w:val="20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m-BlocEntete">
    <w:name w:val="m-BlocEntete"/>
    <w:basedOn w:val="Normal"/>
    <w:qFormat/>
    <w:rPr>
      <w:i/>
    </w:rPr>
  </w:style>
  <w:style w:type="paragraph" w:customStyle="1" w:styleId="m-BlocReference">
    <w:name w:val="m-BlocReference"/>
    <w:basedOn w:val="Normal"/>
    <w:qFormat/>
    <w:pPr>
      <w:suppressAutoHyphens/>
    </w:pPr>
    <w:rPr>
      <w:rFonts w:ascii="Times New Roman" w:eastAsia="Arial Unicode MS" w:hAnsi="Times New Roman" w:cs="Tahoma"/>
      <w:w w:val="88"/>
      <w:sz w:val="16"/>
    </w:rPr>
  </w:style>
  <w:style w:type="paragraph" w:styleId="NormalWeb">
    <w:name w:val="Normal (Web)"/>
    <w:basedOn w:val="Normal"/>
    <w:qFormat/>
    <w:pPr>
      <w:suppressAutoHyphens/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 w:cs="Tahoma"/>
      <w:bCs/>
      <w:sz w:val="20"/>
    </w:rPr>
  </w:style>
  <w:style w:type="numbering" w:customStyle="1" w:styleId="Puce1">
    <w:name w:val="Puce 1"/>
    <w:qFormat/>
  </w:style>
  <w:style w:type="paragraph" w:customStyle="1" w:styleId="Standard">
    <w:name w:val="Standard"/>
    <w:rsid w:val="0092263B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PieddepageCar">
    <w:name w:val="Pied de page Car"/>
    <w:basedOn w:val="Policepardfaut"/>
    <w:link w:val="Pieddepage"/>
    <w:uiPriority w:val="99"/>
    <w:rsid w:val="00EF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dc:description/>
  <cp:lastModifiedBy>REGNER Geneviève</cp:lastModifiedBy>
  <cp:revision>5</cp:revision>
  <dcterms:created xsi:type="dcterms:W3CDTF">2020-08-04T13:24:00Z</dcterms:created>
  <dcterms:modified xsi:type="dcterms:W3CDTF">2020-09-29T09:25:00Z</dcterms:modified>
  <dc:language>fr-FR</dc:language>
</cp:coreProperties>
</file>