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C854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ANNEXE I - </w:t>
      </w:r>
      <w:r w:rsidRPr="00ED0A8A"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caps/>
          <w:sz w:val="24"/>
          <w:szCs w:val="24"/>
        </w:rPr>
        <w:t>types d'emplois soumis à la durée minimale d’occupation prévue à l’article 1</w:t>
      </w:r>
    </w:p>
    <w:p w14:paraId="23480912" w14:textId="77777777" w:rsidR="000441E6" w:rsidRPr="005A5D8C" w:rsidRDefault="000441E6" w:rsidP="000441E6">
      <w:pPr>
        <w:pStyle w:val="Paragraphedeliste"/>
        <w:numPr>
          <w:ilvl w:val="0"/>
          <w:numId w:val="4"/>
        </w:numPr>
        <w:rPr>
          <w:smallCaps/>
          <w:u w:val="single"/>
        </w:rPr>
      </w:pPr>
      <w:r w:rsidRPr="005A5D8C">
        <w:rPr>
          <w:smallCaps/>
          <w:u w:val="single"/>
        </w:rPr>
        <w:t>A raison de la nécessité d’une formation lourde ou qualifiante</w:t>
      </w:r>
    </w:p>
    <w:p w14:paraId="1D90C71E" w14:textId="77777777" w:rsidR="000441E6" w:rsidRP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0441E6">
        <w:rPr>
          <w:rFonts w:ascii="Times New Roman" w:hAnsi="Times New Roman" w:cs="Times New Roman"/>
          <w:sz w:val="24"/>
          <w:szCs w:val="24"/>
        </w:rPr>
        <w:t>Les agents qui n’ont pas besoin d’une formation lourde ou qualifiante à leur arrivée sur un de ces postes, en raison de compétences déjà détenues, ne sont pas soumis à la durée minimale.</w:t>
      </w:r>
    </w:p>
    <w:p w14:paraId="563379A0" w14:textId="77777777" w:rsidR="000441E6" w:rsidRPr="00CB6711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les emplois rémunérés par le </w:t>
      </w:r>
      <w:r w:rsidRPr="00603969">
        <w:rPr>
          <w:rFonts w:ascii="Times New Roman" w:hAnsi="Times New Roman" w:cs="Times New Roman"/>
          <w:b/>
          <w:sz w:val="24"/>
          <w:szCs w:val="24"/>
          <w:u w:val="single"/>
        </w:rPr>
        <w:t>Ministère de la transition écologique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et </w:t>
      </w:r>
      <w:r w:rsidRPr="00603969">
        <w:rPr>
          <w:rFonts w:ascii="Times New Roman" w:hAnsi="Times New Roman" w:cs="Times New Roman"/>
          <w:b/>
          <w:sz w:val="24"/>
          <w:szCs w:val="24"/>
          <w:u w:val="single"/>
        </w:rPr>
        <w:t>de la cohésion des territoires</w:t>
      </w:r>
    </w:p>
    <w:p w14:paraId="0FCDE404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des installations classées pour la protection de l’environnement ou mines</w:t>
      </w:r>
    </w:p>
    <w:p w14:paraId="68B12EB7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des é</w:t>
      </w:r>
      <w:r w:rsidRPr="00B22E9A">
        <w:t>quipement</w:t>
      </w:r>
      <w:r>
        <w:t>s</w:t>
      </w:r>
      <w:r w:rsidRPr="00B22E9A">
        <w:t xml:space="preserve"> sous </w:t>
      </w:r>
      <w:r>
        <w:t>pression</w:t>
      </w:r>
    </w:p>
    <w:p w14:paraId="705A0456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canalisations</w:t>
      </w:r>
    </w:p>
    <w:p w14:paraId="4865399F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contrôle des ouvrages hydrauliques</w:t>
      </w:r>
    </w:p>
    <w:p w14:paraId="6E6075A1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Contrôleuse/contrôleur des transports terrestres</w:t>
      </w:r>
    </w:p>
    <w:p w14:paraId="058D9EC6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Opératrice/ Opérateur Homologation catégorie Simple</w:t>
      </w:r>
    </w:p>
    <w:p w14:paraId="2510BA05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Chargé(e) de police de l’eau (si commissionnement)</w:t>
      </w:r>
    </w:p>
    <w:p w14:paraId="0DBD0C1D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Instructrice/</w:t>
      </w:r>
      <w:r w:rsidRPr="00B905DD">
        <w:t xml:space="preserve"> </w:t>
      </w:r>
      <w:r>
        <w:t>Instructeur sécurité fluvial</w:t>
      </w:r>
    </w:p>
    <w:p w14:paraId="28867427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de l’environnement</w:t>
      </w:r>
    </w:p>
    <w:p w14:paraId="4922B7D0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Chef(</w:t>
      </w:r>
      <w:proofErr w:type="spellStart"/>
      <w:r>
        <w:t>fe</w:t>
      </w:r>
      <w:proofErr w:type="spellEnd"/>
      <w:r>
        <w:t>)de centre de sécurité des navires</w:t>
      </w:r>
    </w:p>
    <w:p w14:paraId="53F27084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Inspectrice/ Inspecteur de sécurité des navires</w:t>
      </w:r>
    </w:p>
    <w:p w14:paraId="16D35C82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Agent(e) de contrôle des unités littorales des affaires maritimes (ULAM) :</w:t>
      </w:r>
    </w:p>
    <w:p w14:paraId="4590B7ED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Contrôleuse/contrôleur et superviseuses/superviseurs véhicules (contrôleurs de HSV)</w:t>
      </w:r>
    </w:p>
    <w:p w14:paraId="5BECCAA0" w14:textId="77777777" w:rsidR="000441E6" w:rsidRDefault="000441E6" w:rsidP="000441E6">
      <w:pPr>
        <w:pStyle w:val="Paragraphedeliste"/>
        <w:numPr>
          <w:ilvl w:val="0"/>
          <w:numId w:val="1"/>
        </w:numPr>
      </w:pPr>
      <w:r>
        <w:t>Prévisionniste de crues</w:t>
      </w:r>
    </w:p>
    <w:p w14:paraId="26263990" w14:textId="77777777" w:rsidR="000441E6" w:rsidRPr="006B7677" w:rsidRDefault="000441E6" w:rsidP="000441E6">
      <w:pPr>
        <w:pStyle w:val="Paragraphedeliste"/>
        <w:numPr>
          <w:ilvl w:val="0"/>
          <w:numId w:val="1"/>
        </w:numPr>
      </w:pPr>
      <w:r w:rsidRPr="006B7677">
        <w:t>Hydromètre</w:t>
      </w:r>
    </w:p>
    <w:p w14:paraId="237B1032" w14:textId="77777777" w:rsidR="000441E6" w:rsidRPr="00CB6711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 l’Office français de la biodiversité (OFB)</w:t>
      </w:r>
    </w:p>
    <w:p w14:paraId="4329218F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67709">
        <w:t xml:space="preserve"> </w:t>
      </w:r>
      <w:proofErr w:type="gramStart"/>
      <w:r>
        <w:t>les</w:t>
      </w:r>
      <w:proofErr w:type="gramEnd"/>
      <w:r>
        <w:t xml:space="preserve"> </w:t>
      </w:r>
      <w:r w:rsidRPr="003C08D0">
        <w:t>fonctions nécessitant d’obtenir la qualification d’</w:t>
      </w:r>
      <w:r>
        <w:t>inspectrice/</w:t>
      </w:r>
      <w:r w:rsidRPr="003C08D0">
        <w:t>inspecteur de l’environnement en services départementaux, parcs naturels marins, directions régionales ou nationales</w:t>
      </w:r>
      <w:r w:rsidRPr="00107B78">
        <w:t xml:space="preserve"> et exerçant ces prérogatives</w:t>
      </w:r>
      <w:r w:rsidRPr="003C08D0">
        <w:t>.</w:t>
      </w:r>
    </w:p>
    <w:p w14:paraId="1BF94B29" w14:textId="77777777" w:rsidR="000441E6" w:rsidRDefault="000441E6" w:rsidP="000441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C52010" w14:textId="77777777" w:rsidR="000441E6" w:rsidRPr="00CB6711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Au Centre d’études et d’expertise sur les risques, l’environnement, la mobilité et l’aménagement (CEREMA)</w:t>
      </w:r>
    </w:p>
    <w:p w14:paraId="366BDA2F" w14:textId="77777777" w:rsidR="000441E6" w:rsidRPr="00A25170" w:rsidRDefault="000441E6" w:rsidP="000441E6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5"/>
        <w:gridCol w:w="8415"/>
      </w:tblGrid>
      <w:tr w:rsidR="000441E6" w:rsidRPr="00552DD9" w14:paraId="66E5330F" w14:textId="77777777" w:rsidTr="00E71B33">
        <w:trPr>
          <w:trHeight w:hRule="exact" w:val="456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629E04C7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Secteurs d’activité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632A3FFA" w14:textId="77777777" w:rsidR="000441E6" w:rsidRPr="00552DD9" w:rsidRDefault="000441E6" w:rsidP="00E71B33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Postes </w:t>
            </w:r>
          </w:p>
        </w:tc>
      </w:tr>
      <w:tr w:rsidR="000441E6" w:rsidRPr="00552DD9" w14:paraId="379B4582" w14:textId="77777777" w:rsidTr="00E71B33">
        <w:trPr>
          <w:trHeight w:val="1069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01E4AD1B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– Espaces publics et voirie urbaine (C1)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3CD19271" w14:textId="77777777" w:rsidR="000441E6" w:rsidRPr="00552DD9" w:rsidRDefault="000441E6" w:rsidP="00E71B33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  </w:t>
            </w:r>
            <w:bookmarkStart w:id="1" w:name="__DdeLink__3824_1428883561"/>
            <w:bookmarkEnd w:id="1"/>
            <w:r w:rsidRPr="00552DD9">
              <w:rPr>
                <w:rFonts w:ascii="Times New Roman" w:hAnsi="Times New Roman" w:cs="Times New Roman"/>
              </w:rPr>
              <w:t>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Insertion urbaine des transports collectifs</w:t>
            </w:r>
          </w:p>
          <w:p w14:paraId="4EEBC448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Eclairage public</w:t>
            </w:r>
          </w:p>
          <w:p w14:paraId="45D5D6B9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ensemblier Aménagements de l’espace public</w:t>
            </w:r>
          </w:p>
        </w:tc>
      </w:tr>
      <w:tr w:rsidR="000441E6" w:rsidRPr="00552DD9" w14:paraId="2482F19C" w14:textId="77777777" w:rsidTr="00E71B33">
        <w:trPr>
          <w:trHeight w:val="907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5AC65EF2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lastRenderedPageBreak/>
              <w:t>Mobilité - Connaissance, modélisation et évaluation des mobilités (C2)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7355823" w14:textId="77777777" w:rsidR="000441E6" w:rsidRPr="00552DD9" w:rsidRDefault="000441E6" w:rsidP="00E71B33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Modélisation des déplacements (ou simulation dynamique du trafic)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Evaluation socio-économique des projets de mobilités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projet(s) Intelligence artificielle (ou data </w:t>
            </w:r>
            <w:proofErr w:type="spellStart"/>
            <w:r w:rsidRPr="00552DD9">
              <w:rPr>
                <w:rFonts w:ascii="Times New Roman" w:hAnsi="Times New Roman" w:cs="Times New Roman"/>
              </w:rPr>
              <w:t>scientist</w:t>
            </w:r>
            <w:proofErr w:type="spellEnd"/>
            <w:r w:rsidRPr="00552DD9">
              <w:rPr>
                <w:rFonts w:ascii="Times New Roman" w:hAnsi="Times New Roman" w:cs="Times New Roman"/>
              </w:rPr>
              <w:t>) pour la mobilité</w:t>
            </w:r>
          </w:p>
        </w:tc>
      </w:tr>
      <w:tr w:rsidR="000441E6" w:rsidRPr="00552DD9" w14:paraId="6C981AA1" w14:textId="77777777" w:rsidTr="00E71B33">
        <w:trPr>
          <w:trHeight w:val="1164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4E7BBEAB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- Politiques et services de mobilité (C3)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7C4E8D85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Transports ferroviaires</w:t>
            </w:r>
            <w:r w:rsidRPr="00552DD9">
              <w:rPr>
                <w:rFonts w:ascii="Times New Roman" w:hAnsi="Times New Roman" w:cs="Times New Roman"/>
              </w:rPr>
              <w:br/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Logistique</w:t>
            </w:r>
            <w:r w:rsidRPr="00552DD9">
              <w:rPr>
                <w:rFonts w:ascii="Times New Roman" w:hAnsi="Times New Roman" w:cs="Times New Roman"/>
              </w:rPr>
              <w:br/>
              <w:t>- 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projets Mobilité </w:t>
            </w:r>
            <w:proofErr w:type="spellStart"/>
            <w:r w:rsidRPr="00552DD9">
              <w:rPr>
                <w:rFonts w:ascii="Times New Roman" w:hAnsi="Times New Roman" w:cs="Times New Roman"/>
              </w:rPr>
              <w:t>servicielle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52DD9">
              <w:rPr>
                <w:rFonts w:ascii="Times New Roman" w:hAnsi="Times New Roman" w:cs="Times New Roman"/>
              </w:rPr>
              <w:t>MaaS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/ information voyageurs / billettique </w:t>
            </w:r>
          </w:p>
        </w:tc>
      </w:tr>
      <w:tr w:rsidR="000441E6" w:rsidRPr="00552DD9" w14:paraId="29E22A8A" w14:textId="77777777" w:rsidTr="00E71B33">
        <w:trPr>
          <w:trHeight w:val="1245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242814F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 - Systèmes de transports intelligents, trafics et régulation (C4)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6C67800C" w14:textId="77777777" w:rsidR="000441E6" w:rsidRPr="00552DD9" w:rsidRDefault="000441E6" w:rsidP="00E71B33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Ingénierie et théorie du trafic</w:t>
            </w:r>
          </w:p>
          <w:p w14:paraId="59A85015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Véhicule autonome et connecté</w:t>
            </w:r>
          </w:p>
          <w:p w14:paraId="29151C0F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Données massives pour connaissance des trafics routiers</w:t>
            </w:r>
          </w:p>
        </w:tc>
      </w:tr>
      <w:tr w:rsidR="000441E6" w:rsidRPr="00552DD9" w14:paraId="3A6924EA" w14:textId="77777777" w:rsidTr="00E71B33">
        <w:trPr>
          <w:trHeight w:val="1245"/>
        </w:trPr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6486C7B9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Mobilité- Sécurité des déplacements (C5)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21A8EB03" w14:textId="77777777" w:rsidR="000441E6" w:rsidRPr="00552DD9" w:rsidRDefault="000441E6" w:rsidP="00E71B33">
            <w:pPr>
              <w:pStyle w:val="Corpsdetexte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Acceptabilité des mesures de sécurité routière</w:t>
            </w:r>
          </w:p>
          <w:p w14:paraId="684C8DA8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Statistiques et données massives pour la sécurité routière</w:t>
            </w:r>
          </w:p>
          <w:p w14:paraId="5BE34F61" w14:textId="77777777" w:rsidR="000441E6" w:rsidRPr="00552DD9" w:rsidRDefault="000441E6" w:rsidP="00E71B33">
            <w:pPr>
              <w:pStyle w:val="Corpsdetexte"/>
              <w:spacing w:after="0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Sécurité des passages à niveaux (lien ferroviaire – voirie)</w:t>
            </w:r>
          </w:p>
        </w:tc>
      </w:tr>
      <w:tr w:rsidR="000441E6" w:rsidRPr="00552DD9" w14:paraId="1FD51EC2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6EB9F554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Infrastructures de transport (D4) - Techniques et méthodes d’ouvrages d’art 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6F058CED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 xml:space="preserve">(e) </w:t>
            </w:r>
            <w:r w:rsidRPr="00552DD9">
              <w:rPr>
                <w:rFonts w:ascii="Times New Roman" w:hAnsi="Times New Roman" w:cs="Times New Roman"/>
              </w:rPr>
              <w:t>d'études logiciels ouvrage d'art</w:t>
            </w:r>
          </w:p>
          <w:p w14:paraId="42FC5237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d'études modélisation des matériaux et application</w:t>
            </w:r>
          </w:p>
          <w:p w14:paraId="64EAD408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au sein de la division Calcul des Structures et des Logiciels </w:t>
            </w:r>
          </w:p>
        </w:tc>
      </w:tr>
      <w:tr w:rsidR="000441E6" w:rsidRPr="00552DD9" w14:paraId="116D9956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4E09C8E0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Eau et gestion des milieux aquatiques (E3)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686C0F64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intégrateur « petit cycle de l’eau » </w:t>
            </w:r>
          </w:p>
          <w:p w14:paraId="14975D40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d’études en hydrologie urbaine</w:t>
            </w:r>
          </w:p>
          <w:p w14:paraId="0DE125A3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DD9">
              <w:rPr>
                <w:rFonts w:ascii="Times New Roman" w:hAnsi="Times New Roman" w:cs="Times New Roman"/>
              </w:rPr>
              <w:t xml:space="preserve">responsable d’études </w:t>
            </w:r>
            <w:proofErr w:type="spellStart"/>
            <w:r w:rsidRPr="00552DD9">
              <w:rPr>
                <w:rFonts w:ascii="Times New Roman" w:hAnsi="Times New Roman" w:cs="Times New Roman"/>
              </w:rPr>
              <w:t>hydrosystème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et gestion des milieux aquatiques </w:t>
            </w:r>
          </w:p>
        </w:tc>
      </w:tr>
      <w:tr w:rsidR="000441E6" w:rsidRPr="00552DD9" w14:paraId="7643C322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34A037C8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Risques naturels (E5)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188CEB3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d’études en risque naturel terrestre (glissement/chute blocs/cavités) </w:t>
            </w:r>
          </w:p>
          <w:p w14:paraId="786E50BC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d’études en aménagements et ouvrages de protection contre les risques naturels terrestres (glissement/chute blocs/cavités)</w:t>
            </w:r>
          </w:p>
          <w:p w14:paraId="3B1C46D7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d’études en modélisation hydraulique maritime ou fluviale </w:t>
            </w:r>
          </w:p>
          <w:p w14:paraId="46D685F0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 en ouvrages hydrauliques maritimes ou fluviaux (digues et barrages) </w:t>
            </w:r>
          </w:p>
          <w:p w14:paraId="2EDD2E3E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d’étude en socio-économie des risques appliqué aux territoires </w:t>
            </w:r>
          </w:p>
        </w:tc>
      </w:tr>
      <w:tr w:rsidR="000441E6" w:rsidRPr="00552DD9" w14:paraId="00570890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0A1DB8D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Environnement et risques - Réduction des nuisances (E6)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7C706EC9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Acoustique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>) de projet(s) Qualité de l'air extérieur</w:t>
            </w:r>
            <w:r w:rsidRPr="00552DD9">
              <w:rPr>
                <w:rFonts w:ascii="Times New Roman" w:hAnsi="Times New Roman" w:cs="Times New Roman"/>
              </w:rPr>
              <w:br/>
              <w:t>- directeur/</w:t>
            </w:r>
            <w:proofErr w:type="spellStart"/>
            <w:r w:rsidRPr="00552DD9">
              <w:rPr>
                <w:rFonts w:ascii="Times New Roman" w:hAnsi="Times New Roman" w:cs="Times New Roman"/>
              </w:rPr>
              <w:t>trice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de projets / chef(</w:t>
            </w:r>
            <w:proofErr w:type="spellStart"/>
            <w:r w:rsidRPr="00552DD9">
              <w:rPr>
                <w:rFonts w:ascii="Times New Roman" w:hAnsi="Times New Roman" w:cs="Times New Roman"/>
              </w:rPr>
              <w:t>fe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de projet(s) Approches systémiques en environnement-santé </w:t>
            </w:r>
          </w:p>
        </w:tc>
      </w:tr>
      <w:tr w:rsidR="000441E6" w:rsidRPr="00552DD9" w14:paraId="31853D74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25F03363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Mer et littoral - Gestion du littoral et de la mer (F1)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AF023DA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intégrateur « littoral » </w:t>
            </w:r>
          </w:p>
          <w:p w14:paraId="399C1D9D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2DD9">
              <w:rPr>
                <w:rFonts w:ascii="Times New Roman" w:hAnsi="Times New Roman" w:cs="Times New Roman"/>
              </w:rPr>
              <w:t>géomaticien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-ne, gestionnaire de plateforme internet </w:t>
            </w:r>
          </w:p>
          <w:p w14:paraId="3528EB73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 xml:space="preserve">- responsable Réseau national de mesures de houle </w:t>
            </w:r>
          </w:p>
          <w:p w14:paraId="7DDD6554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responsable d’étude dragage – macro-déchets</w:t>
            </w:r>
          </w:p>
        </w:tc>
      </w:tr>
      <w:tr w:rsidR="000441E6" w:rsidRPr="00552DD9" w14:paraId="432D4A32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5F936162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lastRenderedPageBreak/>
              <w:t>Mer et littoral - Sécurité et technologies maritimes et fluviales (F2)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340BC910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navigation maritime </w:t>
            </w:r>
          </w:p>
        </w:tc>
      </w:tr>
      <w:tr w:rsidR="000441E6" w:rsidRPr="00552DD9" w14:paraId="55C8F7FC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3B8442C5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Mer et littoral - Ports et Voies navigables (F3)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5C025AE7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ouvrages portuaires et fluviaux </w:t>
            </w:r>
          </w:p>
          <w:p w14:paraId="616639DD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exploitation technique des voies navigables et ports </w:t>
            </w:r>
          </w:p>
          <w:p w14:paraId="29C6CD58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navigation maritime et fluviale</w:t>
            </w:r>
          </w:p>
          <w:p w14:paraId="4AC07EB0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transport maritime et fluvial </w:t>
            </w:r>
          </w:p>
        </w:tc>
      </w:tr>
      <w:tr w:rsidR="000441E6" w:rsidRPr="00552DD9" w14:paraId="53F26ED4" w14:textId="77777777" w:rsidTr="00E71B33">
        <w:tc>
          <w:tcPr>
            <w:tcW w:w="2656" w:type="dxa"/>
            <w:shd w:val="clear" w:color="auto" w:fill="auto"/>
            <w:tcMar>
              <w:left w:w="54" w:type="dxa"/>
            </w:tcMar>
          </w:tcPr>
          <w:p w14:paraId="19DE546B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Technologies et Services numériques innovants – [TSNI] (T2)</w:t>
            </w:r>
          </w:p>
        </w:tc>
        <w:tc>
          <w:tcPr>
            <w:tcW w:w="11803" w:type="dxa"/>
            <w:shd w:val="clear" w:color="auto" w:fill="auto"/>
            <w:tcMar>
              <w:left w:w="54" w:type="dxa"/>
            </w:tcMar>
          </w:tcPr>
          <w:p w14:paraId="0159467F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science des données (Data </w:t>
            </w:r>
            <w:proofErr w:type="spellStart"/>
            <w:r w:rsidRPr="00552DD9">
              <w:rPr>
                <w:rFonts w:ascii="Times New Roman" w:hAnsi="Times New Roman" w:cs="Times New Roman"/>
              </w:rPr>
              <w:t>Scientist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) </w:t>
            </w:r>
          </w:p>
          <w:p w14:paraId="58F21D66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Data-Visualisation </w:t>
            </w:r>
          </w:p>
          <w:p w14:paraId="5B5EB2C9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</w:t>
            </w:r>
            <w:proofErr w:type="spellStart"/>
            <w:r w:rsidRPr="00552DD9">
              <w:rPr>
                <w:rFonts w:ascii="Times New Roman" w:hAnsi="Times New Roman" w:cs="Times New Roman"/>
              </w:rPr>
              <w:t>cybersécurité</w:t>
            </w:r>
            <w:proofErr w:type="spellEnd"/>
            <w:r w:rsidRPr="00552DD9">
              <w:rPr>
                <w:rFonts w:ascii="Times New Roman" w:hAnsi="Times New Roman" w:cs="Times New Roman"/>
              </w:rPr>
              <w:t xml:space="preserve"> et résilience des systèmes d'information </w:t>
            </w:r>
          </w:p>
          <w:p w14:paraId="5AFDC16E" w14:textId="77777777" w:rsidR="000441E6" w:rsidRPr="00552DD9" w:rsidRDefault="000441E6" w:rsidP="00E71B33">
            <w:pPr>
              <w:pStyle w:val="Contenudetableau"/>
              <w:rPr>
                <w:rFonts w:ascii="Times New Roman" w:hAnsi="Times New Roman" w:cs="Times New Roman"/>
              </w:rPr>
            </w:pPr>
            <w:r w:rsidRPr="00552DD9">
              <w:rPr>
                <w:rFonts w:ascii="Times New Roman" w:hAnsi="Times New Roman" w:cs="Times New Roman"/>
              </w:rPr>
              <w:t>- chargé</w:t>
            </w:r>
            <w:r>
              <w:rPr>
                <w:rFonts w:ascii="Times New Roman" w:hAnsi="Times New Roman" w:cs="Times New Roman"/>
              </w:rPr>
              <w:t>(e)</w:t>
            </w:r>
            <w:r w:rsidRPr="00552DD9">
              <w:rPr>
                <w:rFonts w:ascii="Times New Roman" w:hAnsi="Times New Roman" w:cs="Times New Roman"/>
              </w:rPr>
              <w:t xml:space="preserve"> d'études en Intelligence artificielle </w:t>
            </w:r>
          </w:p>
        </w:tc>
      </w:tr>
    </w:tbl>
    <w:p w14:paraId="16929B00" w14:textId="77777777" w:rsidR="000441E6" w:rsidRPr="00552DD9" w:rsidRDefault="000441E6" w:rsidP="000441E6">
      <w:pPr>
        <w:rPr>
          <w:rFonts w:ascii="Times New Roman" w:hAnsi="Times New Roman" w:cs="Times New Roman"/>
          <w:sz w:val="24"/>
          <w:szCs w:val="24"/>
        </w:rPr>
      </w:pPr>
    </w:p>
    <w:p w14:paraId="11511CA1" w14:textId="77777777" w:rsidR="000441E6" w:rsidRPr="005A5D8C" w:rsidRDefault="000441E6" w:rsidP="000441E6">
      <w:pPr>
        <w:pStyle w:val="Paragraphedeliste"/>
        <w:numPr>
          <w:ilvl w:val="0"/>
          <w:numId w:val="4"/>
        </w:numPr>
        <w:rPr>
          <w:smallCaps/>
          <w:u w:val="single"/>
        </w:rPr>
      </w:pPr>
      <w:r w:rsidRPr="005A5D8C">
        <w:rPr>
          <w:smallCaps/>
          <w:u w:val="single"/>
        </w:rPr>
        <w:t>A raison de leur implantation en région Ile-de-France</w:t>
      </w:r>
    </w:p>
    <w:p w14:paraId="6FC406DB" w14:textId="77777777" w:rsidR="000441E6" w:rsidRPr="00A47DDE" w:rsidRDefault="000441E6" w:rsidP="000441E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6D094B">
        <w:rPr>
          <w:rFonts w:ascii="Times New Roman" w:hAnsi="Times New Roman" w:cs="Times New Roman"/>
          <w:sz w:val="24"/>
          <w:szCs w:val="24"/>
        </w:rPr>
        <w:t>Dans les services déconcentrés situés en Ile-de-France (D</w:t>
      </w:r>
      <w:r w:rsidRPr="004D64F3">
        <w:rPr>
          <w:rFonts w:ascii="Times New Roman" w:hAnsi="Times New Roman" w:cs="Times New Roman"/>
          <w:sz w:val="24"/>
          <w:szCs w:val="24"/>
        </w:rPr>
        <w:t>irection régionale et interdépartementale de l’environnement, de l’aménagement et des transports</w:t>
      </w:r>
      <w:r w:rsidRPr="006D094B">
        <w:rPr>
          <w:rFonts w:ascii="Times New Roman" w:hAnsi="Times New Roman" w:cs="Times New Roman"/>
          <w:sz w:val="24"/>
          <w:szCs w:val="24"/>
        </w:rPr>
        <w:t>) :</w:t>
      </w:r>
    </w:p>
    <w:p w14:paraId="4E47EC81" w14:textId="77777777" w:rsidR="000441E6" w:rsidRPr="00D0784E" w:rsidRDefault="000441E6" w:rsidP="000441E6">
      <w:pPr>
        <w:pStyle w:val="Paragraphedeliste"/>
        <w:numPr>
          <w:ilvl w:val="0"/>
          <w:numId w:val="1"/>
        </w:numPr>
      </w:pPr>
      <w:r>
        <w:t>Opératrices/</w:t>
      </w:r>
      <w:r w:rsidRPr="00D0784E">
        <w:t xml:space="preserve">opérateurs </w:t>
      </w:r>
      <w:r>
        <w:t xml:space="preserve">sécurité des tunnels routiers </w:t>
      </w:r>
    </w:p>
    <w:p w14:paraId="3848EEE6" w14:textId="77777777" w:rsidR="000441E6" w:rsidRPr="00D0784E" w:rsidRDefault="000441E6" w:rsidP="000441E6">
      <w:pPr>
        <w:pStyle w:val="Paragraphedeliste"/>
        <w:numPr>
          <w:ilvl w:val="0"/>
          <w:numId w:val="1"/>
        </w:numPr>
      </w:pPr>
      <w:r w:rsidRPr="00D0784E">
        <w:t>Chargé</w:t>
      </w:r>
      <w:r>
        <w:t xml:space="preserve">(e) </w:t>
      </w:r>
      <w:r w:rsidRPr="00D0784E">
        <w:t xml:space="preserve">de la sécurité et de la maintenance des systèmes informatiques et de </w:t>
      </w:r>
      <w:r>
        <w:t xml:space="preserve">sécurité des tunnels routiers </w:t>
      </w:r>
    </w:p>
    <w:p w14:paraId="6101C5D2" w14:textId="77777777" w:rsidR="000441E6" w:rsidRDefault="000441E6" w:rsidP="005F5ED9">
      <w:pPr>
        <w:pStyle w:val="Paragraphedeliste"/>
        <w:ind w:left="360"/>
      </w:pPr>
      <w:r>
        <w:br/>
      </w:r>
    </w:p>
    <w:p w14:paraId="1C0EE215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ANNEXE II </w:t>
      </w:r>
      <w:r w:rsidRPr="00A47DD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>TYPES D’EMPLOIS SOUMIS A LA DUREE MAXIMALE D’OCCUPATION PREVUE A L’ARTICLE 2</w:t>
      </w:r>
      <w:r w:rsidRPr="00344C8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03FC7A" w14:textId="77777777" w:rsidR="000441E6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Sur les emplois rémunérés par le 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 xml:space="preserve">Ministère de 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ransition écologique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et </w:t>
      </w:r>
      <w:r w:rsidRPr="00603969">
        <w:rPr>
          <w:rFonts w:ascii="Times New Roman" w:hAnsi="Times New Roman" w:cs="Times New Roman"/>
          <w:b/>
          <w:sz w:val="24"/>
          <w:szCs w:val="24"/>
          <w:u w:val="single"/>
        </w:rPr>
        <w:t>de la cohésion des territoires</w:t>
      </w:r>
    </w:p>
    <w:p w14:paraId="6DF97450" w14:textId="77777777" w:rsidR="000441E6" w:rsidRPr="003B7FEE" w:rsidRDefault="000441E6" w:rsidP="0004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concernés :</w:t>
      </w:r>
    </w:p>
    <w:p w14:paraId="15F01069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3B7FEE">
        <w:rPr>
          <w:rFonts w:ascii="Times New Roman" w:hAnsi="Times New Roman" w:cs="Times New Roman"/>
          <w:sz w:val="24"/>
          <w:szCs w:val="24"/>
        </w:rPr>
        <w:t>•</w:t>
      </w:r>
      <w:r w:rsidRPr="003B7FEE">
        <w:rPr>
          <w:rFonts w:ascii="Times New Roman" w:hAnsi="Times New Roman" w:cs="Times New Roman"/>
          <w:sz w:val="24"/>
          <w:szCs w:val="24"/>
        </w:rPr>
        <w:tab/>
        <w:t xml:space="preserve">En administration centrale : </w:t>
      </w:r>
    </w:p>
    <w:p w14:paraId="35B2538D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Adjoint</w:t>
      </w:r>
      <w:r>
        <w:t>(e)</w:t>
      </w:r>
      <w:r w:rsidRPr="003B7FEE">
        <w:t xml:space="preserve">s à chefs de service, </w:t>
      </w:r>
    </w:p>
    <w:p w14:paraId="153C2609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Adjoint</w:t>
      </w:r>
      <w:r>
        <w:t>(e)</w:t>
      </w:r>
      <w:r w:rsidRPr="003B7FEE">
        <w:t xml:space="preserve">s à sous-directeurs ou équivalent, </w:t>
      </w:r>
    </w:p>
    <w:p w14:paraId="3F8BEAA1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 xml:space="preserve">s de bureau ou équivalent, </w:t>
      </w:r>
    </w:p>
    <w:p w14:paraId="75B507A3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Chargé</w:t>
      </w:r>
      <w:r>
        <w:t>(e)</w:t>
      </w:r>
      <w:r w:rsidRPr="003B7FEE">
        <w:t xml:space="preserve">s de mission auprès de directeur ou directrice d’administration centrale ; </w:t>
      </w:r>
    </w:p>
    <w:p w14:paraId="3CF300A9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3B7FEE">
        <w:rPr>
          <w:rFonts w:ascii="Times New Roman" w:hAnsi="Times New Roman" w:cs="Times New Roman"/>
          <w:sz w:val="24"/>
          <w:szCs w:val="24"/>
        </w:rPr>
        <w:t>•</w:t>
      </w:r>
      <w:r w:rsidRPr="003B7FEE">
        <w:rPr>
          <w:rFonts w:ascii="Times New Roman" w:hAnsi="Times New Roman" w:cs="Times New Roman"/>
          <w:sz w:val="24"/>
          <w:szCs w:val="24"/>
        </w:rPr>
        <w:tab/>
        <w:t xml:space="preserve">En services déconcentrés : </w:t>
      </w:r>
    </w:p>
    <w:p w14:paraId="516D2464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 xml:space="preserve">s de service ou équivalent, </w:t>
      </w:r>
    </w:p>
    <w:p w14:paraId="6319F7BA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 xml:space="preserve">s de district, </w:t>
      </w:r>
    </w:p>
    <w:p w14:paraId="76418DE2" w14:textId="77777777" w:rsidR="000441E6" w:rsidRDefault="000441E6" w:rsidP="000441E6">
      <w:pPr>
        <w:pStyle w:val="Paragraphedeliste"/>
        <w:numPr>
          <w:ilvl w:val="0"/>
          <w:numId w:val="1"/>
        </w:numPr>
      </w:pPr>
      <w:r w:rsidRPr="003B7FEE">
        <w:t>Chef</w:t>
      </w:r>
      <w:r>
        <w:t>(</w:t>
      </w:r>
      <w:proofErr w:type="spellStart"/>
      <w:r>
        <w:t>fe</w:t>
      </w:r>
      <w:proofErr w:type="spellEnd"/>
      <w:r>
        <w:t>)</w:t>
      </w:r>
      <w:r w:rsidRPr="003B7FEE">
        <w:t>s d’arrondissement.</w:t>
      </w:r>
    </w:p>
    <w:p w14:paraId="4BED05D8" w14:textId="77777777" w:rsidR="000441E6" w:rsidRDefault="000441E6" w:rsidP="00044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également concernés les emplois de directeurs(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trices</w:t>
      </w:r>
      <w:proofErr w:type="spellEnd"/>
      <w:r>
        <w:rPr>
          <w:rFonts w:ascii="Times New Roman" w:hAnsi="Times New Roman" w:cs="Times New Roman"/>
          <w:sz w:val="24"/>
          <w:szCs w:val="24"/>
        </w:rPr>
        <w:t>) et de directeurs(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trices</w:t>
      </w:r>
      <w:proofErr w:type="spellEnd"/>
      <w:r>
        <w:rPr>
          <w:rFonts w:ascii="Times New Roman" w:hAnsi="Times New Roman" w:cs="Times New Roman"/>
          <w:sz w:val="24"/>
          <w:szCs w:val="24"/>
        </w:rPr>
        <w:t>) adjoint(e)s des directions interdépartementales des routes.</w:t>
      </w:r>
    </w:p>
    <w:p w14:paraId="5F061B4A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</w:p>
    <w:p w14:paraId="0851CE56" w14:textId="77777777" w:rsidR="000441E6" w:rsidRPr="00CB6711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Au Centre d’études et d’expertise sur les risques, l’environnement, la mobilité et l’aménagement (CEREMA)</w:t>
      </w:r>
    </w:p>
    <w:p w14:paraId="456574A9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concernés les emplois de :</w:t>
      </w:r>
    </w:p>
    <w:p w14:paraId="603952CE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Secrétaire général(e)</w:t>
      </w:r>
    </w:p>
    <w:p w14:paraId="122A99C2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 technique Territoires et villes</w:t>
      </w:r>
    </w:p>
    <w:p w14:paraId="075950B1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technique Infrastructures de Transport et Matériaux</w:t>
      </w:r>
    </w:p>
    <w:p w14:paraId="08794609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technique Risques, eau et mer</w:t>
      </w:r>
    </w:p>
    <w:p w14:paraId="2F806F6F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 la programmation</w:t>
      </w:r>
    </w:p>
    <w:p w14:paraId="6D3FB696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 la Stratégie et de la communication</w:t>
      </w:r>
    </w:p>
    <w:p w14:paraId="404C7A59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 la Recherche, de l'Innovation et des relations internationales</w:t>
      </w:r>
    </w:p>
    <w:p w14:paraId="50FE8ADD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des ressources humaines</w:t>
      </w:r>
    </w:p>
    <w:p w14:paraId="502214A7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 l'administration et des finances</w:t>
      </w:r>
    </w:p>
    <w:p w14:paraId="467F38BD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des systèmes d'information</w:t>
      </w:r>
    </w:p>
    <w:p w14:paraId="19B07DFC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5A5D8C">
        <w:rPr>
          <w:rFonts w:ascii="Times New Roman" w:hAnsi="Times New Roman" w:cs="Times New Roman"/>
          <w:sz w:val="24"/>
          <w:szCs w:val="24"/>
        </w:rPr>
        <w:t>- Directeur(</w:t>
      </w:r>
      <w:proofErr w:type="spellStart"/>
      <w:r w:rsidRPr="005A5D8C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Pr="005A5D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8C">
        <w:rPr>
          <w:rFonts w:ascii="Times New Roman" w:hAnsi="Times New Roman" w:cs="Times New Roman"/>
          <w:sz w:val="24"/>
          <w:szCs w:val="24"/>
        </w:rPr>
        <w:t>territorial (e): Ile de France, Hauts de France, Ouest, Centre Est, Est, Sud-Ouest, Occitanie, Méditerranée, Normandie-Centre</w:t>
      </w:r>
    </w:p>
    <w:p w14:paraId="22DDDF6D" w14:textId="77777777" w:rsidR="000441E6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118E3" w14:textId="77777777" w:rsidR="000441E6" w:rsidRPr="00CB6711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Conservatoire du Littoral</w:t>
      </w:r>
    </w:p>
    <w:p w14:paraId="54B49075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Sont concernés :</w:t>
      </w:r>
    </w:p>
    <w:p w14:paraId="2E16CA19" w14:textId="77777777" w:rsidR="000441E6" w:rsidRDefault="000441E6" w:rsidP="00044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les quatre emplois </w:t>
      </w:r>
      <w:r w:rsidRPr="0087187D">
        <w:rPr>
          <w:rFonts w:ascii="Times New Roman" w:hAnsi="Times New Roman" w:cs="Times New Roman"/>
          <w:sz w:val="24"/>
          <w:szCs w:val="24"/>
        </w:rPr>
        <w:t>du comité de direction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8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53E2A5" w14:textId="77777777" w:rsidR="000441E6" w:rsidRDefault="000441E6" w:rsidP="00044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7187D">
        <w:rPr>
          <w:rFonts w:ascii="Times New Roman" w:hAnsi="Times New Roman" w:cs="Times New Roman"/>
          <w:sz w:val="24"/>
          <w:szCs w:val="24"/>
        </w:rPr>
        <w:t xml:space="preserve"> adjoint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8718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C2AAB4F" w14:textId="77777777" w:rsidR="000441E6" w:rsidRDefault="000441E6" w:rsidP="00044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7187D">
        <w:rPr>
          <w:rFonts w:ascii="Times New Roman" w:hAnsi="Times New Roman" w:cs="Times New Roman"/>
          <w:sz w:val="24"/>
          <w:szCs w:val="24"/>
        </w:rPr>
        <w:t xml:space="preserve"> de l'action foncière et des systèmes d'information, </w:t>
      </w:r>
    </w:p>
    <w:p w14:paraId="2BFAC799" w14:textId="77777777" w:rsidR="000441E6" w:rsidRDefault="000441E6" w:rsidP="00044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Directeur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7187D">
        <w:rPr>
          <w:rFonts w:ascii="Times New Roman" w:hAnsi="Times New Roman" w:cs="Times New Roman"/>
          <w:sz w:val="24"/>
          <w:szCs w:val="24"/>
        </w:rPr>
        <w:t xml:space="preserve"> de la gestion patrimoniale </w:t>
      </w:r>
    </w:p>
    <w:p w14:paraId="4EC80083" w14:textId="77777777" w:rsidR="000441E6" w:rsidRPr="0087187D" w:rsidRDefault="000441E6" w:rsidP="000441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187D">
        <w:rPr>
          <w:rFonts w:ascii="Times New Roman" w:hAnsi="Times New Roman" w:cs="Times New Roman"/>
          <w:sz w:val="24"/>
          <w:szCs w:val="24"/>
        </w:rPr>
        <w:t>Secrétaire Général</w:t>
      </w:r>
      <w:r>
        <w:rPr>
          <w:rFonts w:ascii="Times New Roman" w:hAnsi="Times New Roman" w:cs="Times New Roman"/>
          <w:sz w:val="24"/>
          <w:szCs w:val="24"/>
        </w:rPr>
        <w:t>(e)</w:t>
      </w:r>
    </w:p>
    <w:p w14:paraId="69C889D0" w14:textId="77777777" w:rsidR="000441E6" w:rsidRDefault="000441E6" w:rsidP="000441E6">
      <w:r w:rsidRPr="0087187D">
        <w:rPr>
          <w:rFonts w:ascii="Times New Roman" w:hAnsi="Times New Roman" w:cs="Times New Roman"/>
          <w:sz w:val="24"/>
          <w:szCs w:val="24"/>
        </w:rPr>
        <w:t xml:space="preserve"> - les postes de délégué</w:t>
      </w:r>
      <w:r>
        <w:rPr>
          <w:rFonts w:ascii="Times New Roman" w:hAnsi="Times New Roman" w:cs="Times New Roman"/>
          <w:sz w:val="24"/>
          <w:szCs w:val="24"/>
        </w:rPr>
        <w:t>(e)</w:t>
      </w:r>
      <w:r w:rsidRPr="0087187D">
        <w:rPr>
          <w:rFonts w:ascii="Times New Roman" w:hAnsi="Times New Roman" w:cs="Times New Roman"/>
          <w:sz w:val="24"/>
          <w:szCs w:val="24"/>
        </w:rPr>
        <w:t>s de rivages</w:t>
      </w:r>
      <w:r w:rsidRPr="0087187D">
        <w:t xml:space="preserve"> </w:t>
      </w:r>
    </w:p>
    <w:p w14:paraId="4D5BE3CD" w14:textId="77777777" w:rsidR="000441E6" w:rsidRDefault="000441E6" w:rsidP="000441E6"/>
    <w:p w14:paraId="593F173F" w14:textId="77777777" w:rsidR="000441E6" w:rsidRDefault="000441E6" w:rsidP="000441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6711">
        <w:rPr>
          <w:rFonts w:ascii="Times New Roman" w:hAnsi="Times New Roman" w:cs="Times New Roman"/>
          <w:b/>
          <w:sz w:val="24"/>
          <w:szCs w:val="24"/>
          <w:u w:val="single"/>
        </w:rPr>
        <w:t>A l’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Agence nationale de contrôle du logement social (ANCOLS)</w:t>
      </w:r>
    </w:p>
    <w:p w14:paraId="646BBBAE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  <w:r w:rsidRPr="00DF0E21">
        <w:rPr>
          <w:rFonts w:ascii="Times New Roman" w:hAnsi="Times New Roman" w:cs="Times New Roman"/>
          <w:sz w:val="24"/>
          <w:szCs w:val="24"/>
        </w:rPr>
        <w:t>Sont concernés les emplois de directeur(</w:t>
      </w:r>
      <w:proofErr w:type="spellStart"/>
      <w:r w:rsidRPr="00DF0E21">
        <w:rPr>
          <w:rFonts w:ascii="Times New Roman" w:hAnsi="Times New Roman" w:cs="Times New Roman"/>
          <w:sz w:val="24"/>
          <w:szCs w:val="24"/>
        </w:rPr>
        <w:t>rice</w:t>
      </w:r>
      <w:proofErr w:type="spellEnd"/>
      <w:r w:rsidRPr="00DF0E21">
        <w:rPr>
          <w:rFonts w:ascii="Times New Roman" w:hAnsi="Times New Roman" w:cs="Times New Roman"/>
          <w:sz w:val="24"/>
          <w:szCs w:val="24"/>
        </w:rPr>
        <w:t>)s généraux(ales) adjoint(e)s et de secrétaire général(e)</w:t>
      </w:r>
    </w:p>
    <w:p w14:paraId="140BDC5A" w14:textId="77777777" w:rsidR="000441E6" w:rsidRPr="005A5D8C" w:rsidRDefault="000441E6" w:rsidP="000441E6">
      <w:pPr>
        <w:rPr>
          <w:rFonts w:ascii="Times New Roman" w:hAnsi="Times New Roman" w:cs="Times New Roman"/>
          <w:sz w:val="24"/>
          <w:szCs w:val="24"/>
        </w:rPr>
      </w:pPr>
    </w:p>
    <w:p w14:paraId="10C964AE" w14:textId="77777777" w:rsidR="00B94FB5" w:rsidRPr="005A5D8C" w:rsidRDefault="00B94FB5" w:rsidP="000441E6">
      <w:pPr>
        <w:rPr>
          <w:rFonts w:ascii="Times New Roman" w:hAnsi="Times New Roman" w:cs="Times New Roman"/>
          <w:sz w:val="24"/>
          <w:szCs w:val="24"/>
        </w:rPr>
      </w:pPr>
    </w:p>
    <w:sectPr w:rsidR="00B94FB5" w:rsidRPr="005A5D8C" w:rsidSect="00415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164F" w14:textId="77777777" w:rsidR="00860766" w:rsidRDefault="00860766" w:rsidP="005C2122">
      <w:pPr>
        <w:spacing w:after="0" w:line="240" w:lineRule="auto"/>
      </w:pPr>
      <w:r>
        <w:separator/>
      </w:r>
    </w:p>
  </w:endnote>
  <w:endnote w:type="continuationSeparator" w:id="0">
    <w:p w14:paraId="0125172D" w14:textId="77777777" w:rsidR="00860766" w:rsidRDefault="00860766" w:rsidP="005C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978C" w14:textId="77777777" w:rsidR="005C2122" w:rsidRDefault="005C21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C28F" w14:textId="77777777" w:rsidR="005C2122" w:rsidRDefault="005C21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227DF" w14:textId="77777777" w:rsidR="005C2122" w:rsidRDefault="005C21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3441" w14:textId="77777777" w:rsidR="00860766" w:rsidRDefault="00860766" w:rsidP="005C2122">
      <w:pPr>
        <w:spacing w:after="0" w:line="240" w:lineRule="auto"/>
      </w:pPr>
      <w:r>
        <w:separator/>
      </w:r>
    </w:p>
  </w:footnote>
  <w:footnote w:type="continuationSeparator" w:id="0">
    <w:p w14:paraId="4DFCD16E" w14:textId="77777777" w:rsidR="00860766" w:rsidRDefault="00860766" w:rsidP="005C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4065" w14:textId="6698E7DF" w:rsidR="005C2122" w:rsidRDefault="005C21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49A0" w14:textId="13044FC6" w:rsidR="005C2122" w:rsidRDefault="005C21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1F0E2" w14:textId="1ED4D916" w:rsidR="005C2122" w:rsidRDefault="005C21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132"/>
    <w:multiLevelType w:val="hybridMultilevel"/>
    <w:tmpl w:val="AE80F6E0"/>
    <w:lvl w:ilvl="0" w:tplc="DB0E55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9087E"/>
    <w:multiLevelType w:val="hybridMultilevel"/>
    <w:tmpl w:val="EB523552"/>
    <w:lvl w:ilvl="0" w:tplc="90FCA7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43D59"/>
    <w:multiLevelType w:val="hybridMultilevel"/>
    <w:tmpl w:val="17CA1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138D4"/>
    <w:multiLevelType w:val="hybridMultilevel"/>
    <w:tmpl w:val="9BE8B876"/>
    <w:lvl w:ilvl="0" w:tplc="A796CE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B"/>
    <w:rsid w:val="00015059"/>
    <w:rsid w:val="00016E50"/>
    <w:rsid w:val="00020527"/>
    <w:rsid w:val="00024865"/>
    <w:rsid w:val="000441E6"/>
    <w:rsid w:val="000544C9"/>
    <w:rsid w:val="00063E36"/>
    <w:rsid w:val="00066F97"/>
    <w:rsid w:val="00071E93"/>
    <w:rsid w:val="000A5938"/>
    <w:rsid w:val="000C7BA6"/>
    <w:rsid w:val="000E4DC7"/>
    <w:rsid w:val="000F0158"/>
    <w:rsid w:val="000F21A9"/>
    <w:rsid w:val="000F2E5A"/>
    <w:rsid w:val="000F4F1F"/>
    <w:rsid w:val="000F7BC6"/>
    <w:rsid w:val="00102050"/>
    <w:rsid w:val="00104558"/>
    <w:rsid w:val="00107B78"/>
    <w:rsid w:val="001262CC"/>
    <w:rsid w:val="00130D45"/>
    <w:rsid w:val="00156BF6"/>
    <w:rsid w:val="00166974"/>
    <w:rsid w:val="00171FF8"/>
    <w:rsid w:val="00180E91"/>
    <w:rsid w:val="00181D94"/>
    <w:rsid w:val="00190CF3"/>
    <w:rsid w:val="001D28DF"/>
    <w:rsid w:val="001F1DE6"/>
    <w:rsid w:val="001F36FA"/>
    <w:rsid w:val="002001C8"/>
    <w:rsid w:val="002019DA"/>
    <w:rsid w:val="00202F16"/>
    <w:rsid w:val="002043E2"/>
    <w:rsid w:val="00214538"/>
    <w:rsid w:val="00221A87"/>
    <w:rsid w:val="00232F55"/>
    <w:rsid w:val="00235DC4"/>
    <w:rsid w:val="002360BA"/>
    <w:rsid w:val="00261286"/>
    <w:rsid w:val="00270C49"/>
    <w:rsid w:val="00283D61"/>
    <w:rsid w:val="00290ACC"/>
    <w:rsid w:val="002B7961"/>
    <w:rsid w:val="0031612E"/>
    <w:rsid w:val="00331DAB"/>
    <w:rsid w:val="00332B1C"/>
    <w:rsid w:val="003337EC"/>
    <w:rsid w:val="00345E2F"/>
    <w:rsid w:val="00360E6E"/>
    <w:rsid w:val="00367709"/>
    <w:rsid w:val="0037539C"/>
    <w:rsid w:val="00377C72"/>
    <w:rsid w:val="00382270"/>
    <w:rsid w:val="003936AC"/>
    <w:rsid w:val="00396B10"/>
    <w:rsid w:val="00396B58"/>
    <w:rsid w:val="003A3AF5"/>
    <w:rsid w:val="003A5B71"/>
    <w:rsid w:val="003A7852"/>
    <w:rsid w:val="003B3043"/>
    <w:rsid w:val="003B67E3"/>
    <w:rsid w:val="003B7FEE"/>
    <w:rsid w:val="003C08D0"/>
    <w:rsid w:val="003C2BDF"/>
    <w:rsid w:val="003D1A39"/>
    <w:rsid w:val="003D3547"/>
    <w:rsid w:val="003D497B"/>
    <w:rsid w:val="003F1F49"/>
    <w:rsid w:val="003F70F9"/>
    <w:rsid w:val="00403C3A"/>
    <w:rsid w:val="004125AC"/>
    <w:rsid w:val="0041522B"/>
    <w:rsid w:val="004367F4"/>
    <w:rsid w:val="00436C57"/>
    <w:rsid w:val="004525E9"/>
    <w:rsid w:val="00456468"/>
    <w:rsid w:val="00482C74"/>
    <w:rsid w:val="004A2F53"/>
    <w:rsid w:val="004A6E70"/>
    <w:rsid w:val="004B2C78"/>
    <w:rsid w:val="004C7156"/>
    <w:rsid w:val="004D64F3"/>
    <w:rsid w:val="004E35C2"/>
    <w:rsid w:val="00512E10"/>
    <w:rsid w:val="00515099"/>
    <w:rsid w:val="0052161B"/>
    <w:rsid w:val="00522E48"/>
    <w:rsid w:val="00527076"/>
    <w:rsid w:val="00532FC7"/>
    <w:rsid w:val="00543B51"/>
    <w:rsid w:val="00552DD9"/>
    <w:rsid w:val="00561EE1"/>
    <w:rsid w:val="00567ECB"/>
    <w:rsid w:val="00584914"/>
    <w:rsid w:val="00586918"/>
    <w:rsid w:val="005A5D8C"/>
    <w:rsid w:val="005B40AB"/>
    <w:rsid w:val="005C2122"/>
    <w:rsid w:val="005D4AF6"/>
    <w:rsid w:val="005E7478"/>
    <w:rsid w:val="005F5ED9"/>
    <w:rsid w:val="005F67D6"/>
    <w:rsid w:val="00603969"/>
    <w:rsid w:val="00614BFB"/>
    <w:rsid w:val="00617308"/>
    <w:rsid w:val="00664BEF"/>
    <w:rsid w:val="00664C58"/>
    <w:rsid w:val="00696F74"/>
    <w:rsid w:val="006B4AC4"/>
    <w:rsid w:val="006B7677"/>
    <w:rsid w:val="006D094B"/>
    <w:rsid w:val="006E7219"/>
    <w:rsid w:val="006F72AB"/>
    <w:rsid w:val="007029AF"/>
    <w:rsid w:val="0072507D"/>
    <w:rsid w:val="00735A42"/>
    <w:rsid w:val="00753FD0"/>
    <w:rsid w:val="00761A1A"/>
    <w:rsid w:val="00767022"/>
    <w:rsid w:val="00770EED"/>
    <w:rsid w:val="00782327"/>
    <w:rsid w:val="00783FA9"/>
    <w:rsid w:val="007A2E15"/>
    <w:rsid w:val="007B5744"/>
    <w:rsid w:val="007B76D7"/>
    <w:rsid w:val="007C26AC"/>
    <w:rsid w:val="007D54E3"/>
    <w:rsid w:val="007E40F7"/>
    <w:rsid w:val="007E6634"/>
    <w:rsid w:val="008060DE"/>
    <w:rsid w:val="00811858"/>
    <w:rsid w:val="008143A5"/>
    <w:rsid w:val="00822D97"/>
    <w:rsid w:val="00831AE5"/>
    <w:rsid w:val="00832959"/>
    <w:rsid w:val="00837149"/>
    <w:rsid w:val="00837EFF"/>
    <w:rsid w:val="008445DC"/>
    <w:rsid w:val="00847162"/>
    <w:rsid w:val="00860766"/>
    <w:rsid w:val="00864919"/>
    <w:rsid w:val="0087187D"/>
    <w:rsid w:val="00876DB2"/>
    <w:rsid w:val="00877305"/>
    <w:rsid w:val="00886517"/>
    <w:rsid w:val="008F0F7A"/>
    <w:rsid w:val="0092091C"/>
    <w:rsid w:val="00927652"/>
    <w:rsid w:val="009341D8"/>
    <w:rsid w:val="00971D05"/>
    <w:rsid w:val="009771C0"/>
    <w:rsid w:val="009A779D"/>
    <w:rsid w:val="009C3D87"/>
    <w:rsid w:val="009D072A"/>
    <w:rsid w:val="009D42CF"/>
    <w:rsid w:val="009D7096"/>
    <w:rsid w:val="009E7CEE"/>
    <w:rsid w:val="009F47B4"/>
    <w:rsid w:val="00A046FE"/>
    <w:rsid w:val="00A150CE"/>
    <w:rsid w:val="00A167CD"/>
    <w:rsid w:val="00A169C0"/>
    <w:rsid w:val="00A171BB"/>
    <w:rsid w:val="00A25170"/>
    <w:rsid w:val="00A31068"/>
    <w:rsid w:val="00A411FE"/>
    <w:rsid w:val="00A43899"/>
    <w:rsid w:val="00A47DDE"/>
    <w:rsid w:val="00A6046F"/>
    <w:rsid w:val="00A71F0E"/>
    <w:rsid w:val="00A7319D"/>
    <w:rsid w:val="00A7653E"/>
    <w:rsid w:val="00A9086A"/>
    <w:rsid w:val="00A9273D"/>
    <w:rsid w:val="00A967B7"/>
    <w:rsid w:val="00AD2130"/>
    <w:rsid w:val="00AE5B89"/>
    <w:rsid w:val="00AF1EB7"/>
    <w:rsid w:val="00AF3A6D"/>
    <w:rsid w:val="00B008D8"/>
    <w:rsid w:val="00B0295F"/>
    <w:rsid w:val="00B13486"/>
    <w:rsid w:val="00B22E9A"/>
    <w:rsid w:val="00B42669"/>
    <w:rsid w:val="00B5496B"/>
    <w:rsid w:val="00B905DD"/>
    <w:rsid w:val="00B94FB5"/>
    <w:rsid w:val="00BA2834"/>
    <w:rsid w:val="00BE67BF"/>
    <w:rsid w:val="00BF0DAE"/>
    <w:rsid w:val="00BF1BFC"/>
    <w:rsid w:val="00BF63BD"/>
    <w:rsid w:val="00C0299D"/>
    <w:rsid w:val="00C04634"/>
    <w:rsid w:val="00C04980"/>
    <w:rsid w:val="00C57181"/>
    <w:rsid w:val="00C6708C"/>
    <w:rsid w:val="00C83B70"/>
    <w:rsid w:val="00CA1816"/>
    <w:rsid w:val="00CA558C"/>
    <w:rsid w:val="00CA6406"/>
    <w:rsid w:val="00CB35E2"/>
    <w:rsid w:val="00CB5FCE"/>
    <w:rsid w:val="00CB6711"/>
    <w:rsid w:val="00CC4CD1"/>
    <w:rsid w:val="00CE7AE6"/>
    <w:rsid w:val="00D0784E"/>
    <w:rsid w:val="00D11DF6"/>
    <w:rsid w:val="00D44F9C"/>
    <w:rsid w:val="00D50279"/>
    <w:rsid w:val="00D766AD"/>
    <w:rsid w:val="00DA2F53"/>
    <w:rsid w:val="00DA52B1"/>
    <w:rsid w:val="00DC2B0D"/>
    <w:rsid w:val="00DC795F"/>
    <w:rsid w:val="00DD6F1E"/>
    <w:rsid w:val="00DD74AF"/>
    <w:rsid w:val="00DE0990"/>
    <w:rsid w:val="00DF057B"/>
    <w:rsid w:val="00DF08DC"/>
    <w:rsid w:val="00E238A6"/>
    <w:rsid w:val="00E3297C"/>
    <w:rsid w:val="00E331E5"/>
    <w:rsid w:val="00E65880"/>
    <w:rsid w:val="00E6657D"/>
    <w:rsid w:val="00E868B8"/>
    <w:rsid w:val="00E94238"/>
    <w:rsid w:val="00EA4561"/>
    <w:rsid w:val="00EB065A"/>
    <w:rsid w:val="00ED0A8A"/>
    <w:rsid w:val="00EF55C2"/>
    <w:rsid w:val="00F04B36"/>
    <w:rsid w:val="00F0583C"/>
    <w:rsid w:val="00F12E7E"/>
    <w:rsid w:val="00F32416"/>
    <w:rsid w:val="00F423EC"/>
    <w:rsid w:val="00F60B37"/>
    <w:rsid w:val="00F706B6"/>
    <w:rsid w:val="00F72E6C"/>
    <w:rsid w:val="00F82588"/>
    <w:rsid w:val="00F90CB6"/>
    <w:rsid w:val="00FB2217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21C5C"/>
  <w15:chartTrackingRefBased/>
  <w15:docId w15:val="{9FF04FD9-F188-4568-92DA-F9C25BEF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CE7AE6"/>
    <w:pPr>
      <w:widowControl w:val="0"/>
      <w:spacing w:after="12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CE7AE6"/>
    <w:rPr>
      <w:rFonts w:ascii="Liberation Sans" w:eastAsia="SimSun" w:hAnsi="Liberation Sans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CE7AE6"/>
    <w:pPr>
      <w:widowControl w:val="0"/>
      <w:suppressLineNumbers/>
      <w:spacing w:after="0" w:line="240" w:lineRule="auto"/>
    </w:pPr>
    <w:rPr>
      <w:rFonts w:ascii="Liberation Sans" w:eastAsia="SimSun" w:hAnsi="Liberation Sans" w:cs="Mangal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E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C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122"/>
  </w:style>
  <w:style w:type="paragraph" w:styleId="Pieddepage">
    <w:name w:val="footer"/>
    <w:basedOn w:val="Normal"/>
    <w:link w:val="PieddepageCar"/>
    <w:uiPriority w:val="99"/>
    <w:unhideWhenUsed/>
    <w:rsid w:val="005C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122"/>
  </w:style>
  <w:style w:type="character" w:styleId="Marquedecommentaire">
    <w:name w:val="annotation reference"/>
    <w:basedOn w:val="Policepardfaut"/>
    <w:uiPriority w:val="99"/>
    <w:semiHidden/>
    <w:unhideWhenUsed/>
    <w:rsid w:val="00C83B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3B7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3B7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3B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3B70"/>
    <w:rPr>
      <w:b/>
      <w:bCs/>
      <w:sz w:val="20"/>
      <w:szCs w:val="20"/>
    </w:rPr>
  </w:style>
  <w:style w:type="paragraph" w:customStyle="1" w:styleId="SNNature">
    <w:name w:val="SNNature"/>
    <w:basedOn w:val="Normal"/>
    <w:next w:val="Normal"/>
    <w:rsid w:val="00156BF6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31D0-7E27-475B-A5F6-0C80DD3E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 Justine</dc:creator>
  <cp:keywords/>
  <dc:description/>
  <cp:lastModifiedBy>GROGNU Laurent</cp:lastModifiedBy>
  <cp:revision>2</cp:revision>
  <cp:lastPrinted>2022-12-27T08:46:00Z</cp:lastPrinted>
  <dcterms:created xsi:type="dcterms:W3CDTF">2023-01-17T15:26:00Z</dcterms:created>
  <dcterms:modified xsi:type="dcterms:W3CDTF">2023-01-17T15:26:00Z</dcterms:modified>
</cp:coreProperties>
</file>