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3AA2" w14:textId="2CDCF236" w:rsidR="00AF0774" w:rsidRDefault="00F7339C">
      <w:pPr>
        <w:pStyle w:val="Standard"/>
      </w:pPr>
      <w:r>
        <w:rPr>
          <w:noProof/>
        </w:rPr>
        <w:drawing>
          <wp:anchor distT="0" distB="0" distL="114300" distR="114300" simplePos="0" relativeHeight="251669504" behindDoc="0" locked="0" layoutInCell="1" allowOverlap="1" wp14:anchorId="3344C534" wp14:editId="704E2F95">
            <wp:simplePos x="0" y="0"/>
            <wp:positionH relativeFrom="column">
              <wp:posOffset>0</wp:posOffset>
            </wp:positionH>
            <wp:positionV relativeFrom="paragraph">
              <wp:posOffset>0</wp:posOffset>
            </wp:positionV>
            <wp:extent cx="2047875" cy="857250"/>
            <wp:effectExtent l="0" t="0" r="0" b="0"/>
            <wp:wrapNone/>
            <wp:docPr id="4" name="Graphique 4"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5F3625BA" w14:textId="478DAC1E" w:rsidR="00AF0774" w:rsidRDefault="00AF0774">
      <w:pPr>
        <w:pStyle w:val="Standard"/>
      </w:pPr>
    </w:p>
    <w:p w14:paraId="3B523859"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5C4877C3" w14:textId="49DCBB63" w:rsidR="00AF0774" w:rsidRDefault="00AF0774">
      <w:pPr>
        <w:pStyle w:val="Standard"/>
        <w:rPr>
          <w:b/>
          <w:bCs/>
          <w:sz w:val="22"/>
          <w:szCs w:val="22"/>
        </w:rPr>
      </w:pPr>
    </w:p>
    <w:p w14:paraId="63274DFA" w14:textId="60A11E8E" w:rsidR="00AF0774" w:rsidRDefault="00AF0774">
      <w:pPr>
        <w:pStyle w:val="Standard"/>
        <w:rPr>
          <w:b/>
          <w:bCs/>
          <w:sz w:val="22"/>
          <w:szCs w:val="22"/>
        </w:rPr>
      </w:pPr>
    </w:p>
    <w:p w14:paraId="75E75D5D" w14:textId="77777777" w:rsidR="00AF0774" w:rsidRDefault="00AF0774">
      <w:pPr>
        <w:pStyle w:val="Standard"/>
        <w:rPr>
          <w:b/>
          <w:bCs/>
          <w:sz w:val="22"/>
          <w:szCs w:val="22"/>
        </w:rPr>
      </w:pPr>
    </w:p>
    <w:p w14:paraId="47F5A80E" w14:textId="77777777" w:rsidR="00AF0774" w:rsidRDefault="00AF0774">
      <w:pPr>
        <w:pStyle w:val="Standard"/>
        <w:rPr>
          <w:sz w:val="12"/>
          <w:szCs w:val="12"/>
        </w:rPr>
      </w:pPr>
    </w:p>
    <w:p w14:paraId="363CF0E3" w14:textId="77777777" w:rsidR="003602C1" w:rsidRDefault="003602C1">
      <w:pPr>
        <w:pStyle w:val="Standard"/>
        <w:rPr>
          <w:sz w:val="12"/>
          <w:szCs w:val="12"/>
        </w:rPr>
      </w:pPr>
    </w:p>
    <w:p w14:paraId="5AF1F919" w14:textId="7FB5CAC9" w:rsidR="00AF0774" w:rsidRDefault="00D976B3" w:rsidP="004A0AB1">
      <w:pPr>
        <w:pStyle w:val="Standard"/>
        <w:pBdr>
          <w:top w:val="single" w:sz="18" w:space="0" w:color="FFFF00" w:shadow="1"/>
          <w:left w:val="single" w:sz="18" w:space="1" w:color="FFFF00" w:shadow="1"/>
          <w:bottom w:val="single" w:sz="18" w:space="1" w:color="FFFF00" w:shadow="1"/>
          <w:right w:val="single" w:sz="18" w:space="1" w:color="FFFF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Fiche technique n°1 – </w:t>
      </w:r>
      <w:r w:rsidR="00FB6DDE">
        <w:rPr>
          <w:rFonts w:ascii="Liberation Serif" w:hAnsi="Liberation Serif"/>
          <w:b/>
          <w:bCs/>
          <w:sz w:val="22"/>
          <w:szCs w:val="22"/>
        </w:rPr>
        <w:t>T</w:t>
      </w:r>
      <w:r>
        <w:rPr>
          <w:rFonts w:ascii="Liberation Serif" w:hAnsi="Liberation Serif"/>
          <w:b/>
          <w:bCs/>
          <w:sz w:val="22"/>
          <w:szCs w:val="22"/>
        </w:rPr>
        <w:t>A_</w:t>
      </w:r>
      <w:r w:rsidR="00FB6DDE">
        <w:rPr>
          <w:rFonts w:ascii="Liberation Serif" w:hAnsi="Liberation Serif"/>
          <w:b/>
          <w:bCs/>
          <w:sz w:val="22"/>
          <w:szCs w:val="22"/>
        </w:rPr>
        <w:t>ATP2</w:t>
      </w:r>
    </w:p>
    <w:p w14:paraId="657A1C23" w14:textId="77777777" w:rsidR="00FB6DDE" w:rsidRDefault="00D976B3" w:rsidP="004A0AB1">
      <w:pPr>
        <w:pStyle w:val="Standard"/>
        <w:pBdr>
          <w:top w:val="single" w:sz="18" w:space="0" w:color="FFFF00" w:shadow="1"/>
          <w:left w:val="single" w:sz="18" w:space="1" w:color="FFFF00" w:shadow="1"/>
          <w:bottom w:val="single" w:sz="18" w:space="1" w:color="FFFF00" w:shadow="1"/>
          <w:right w:val="single" w:sz="18" w:space="1" w:color="FFFF00" w:shadow="1"/>
        </w:pBdr>
        <w:spacing w:line="360" w:lineRule="auto"/>
        <w:jc w:val="center"/>
        <w:rPr>
          <w:rFonts w:ascii="Liberation Serif" w:hAnsi="Liberation Serif"/>
          <w:b/>
          <w:bCs/>
          <w:sz w:val="22"/>
          <w:szCs w:val="22"/>
        </w:rPr>
      </w:pPr>
      <w:r>
        <w:rPr>
          <w:rFonts w:ascii="Liberation Serif" w:hAnsi="Liberation Serif"/>
          <w:b/>
          <w:bCs/>
          <w:sz w:val="22"/>
          <w:szCs w:val="22"/>
        </w:rPr>
        <w:t>Accès par la voie d</w:t>
      </w:r>
      <w:r w:rsidR="00FB6DDE">
        <w:rPr>
          <w:rFonts w:ascii="Liberation Serif" w:hAnsi="Liberation Serif"/>
          <w:b/>
          <w:bCs/>
          <w:sz w:val="22"/>
          <w:szCs w:val="22"/>
        </w:rPr>
        <w:t xml:space="preserve">u Tableau d’Avancement </w:t>
      </w:r>
    </w:p>
    <w:p w14:paraId="0FEE1C9C" w14:textId="601374F1" w:rsidR="00AF0774" w:rsidRDefault="00FB6DDE" w:rsidP="004A0AB1">
      <w:pPr>
        <w:pStyle w:val="Standard"/>
        <w:pBdr>
          <w:top w:val="single" w:sz="18" w:space="0" w:color="FFFF00" w:shadow="1"/>
          <w:left w:val="single" w:sz="18" w:space="1" w:color="FFFF00" w:shadow="1"/>
          <w:bottom w:val="single" w:sz="18" w:space="1" w:color="FFFF00" w:shadow="1"/>
          <w:right w:val="single" w:sz="18" w:space="1" w:color="FFFF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w:t>
      </w:r>
      <w:r w:rsidR="00D976B3">
        <w:rPr>
          <w:rFonts w:ascii="Liberation Serif" w:hAnsi="Liberation Serif"/>
          <w:b/>
          <w:bCs/>
          <w:sz w:val="22"/>
          <w:szCs w:val="22"/>
        </w:rPr>
        <w:t>u</w:t>
      </w:r>
      <w:proofErr w:type="gramEnd"/>
      <w:r w:rsidR="00D976B3">
        <w:rPr>
          <w:rFonts w:ascii="Liberation Serif" w:hAnsi="Liberation Serif"/>
          <w:b/>
          <w:bCs/>
          <w:sz w:val="22"/>
          <w:szCs w:val="22"/>
        </w:rPr>
        <w:t xml:space="preserve"> </w:t>
      </w:r>
      <w:r>
        <w:rPr>
          <w:rFonts w:ascii="Liberation Serif" w:hAnsi="Liberation Serif"/>
          <w:b/>
          <w:bCs/>
          <w:sz w:val="22"/>
          <w:szCs w:val="22"/>
        </w:rPr>
        <w:t>grade d’adjoint technique principal de 2</w:t>
      </w:r>
      <w:r w:rsidRPr="00FB6DDE">
        <w:rPr>
          <w:rFonts w:ascii="Liberation Serif" w:hAnsi="Liberation Serif"/>
          <w:b/>
          <w:bCs/>
          <w:sz w:val="22"/>
          <w:szCs w:val="22"/>
          <w:vertAlign w:val="superscript"/>
        </w:rPr>
        <w:t>ème</w:t>
      </w:r>
      <w:r>
        <w:rPr>
          <w:rFonts w:ascii="Liberation Serif" w:hAnsi="Liberation Serif"/>
          <w:b/>
          <w:bCs/>
          <w:sz w:val="22"/>
          <w:szCs w:val="22"/>
        </w:rPr>
        <w:t xml:space="preserve"> classe des administrations de l’Etat</w:t>
      </w:r>
    </w:p>
    <w:p w14:paraId="3CCC4F0F" w14:textId="5E9DD4D7" w:rsidR="00AF0774" w:rsidRDefault="00D976B3" w:rsidP="004A0AB1">
      <w:pPr>
        <w:pStyle w:val="Standard"/>
        <w:pBdr>
          <w:top w:val="single" w:sz="18" w:space="0" w:color="FFFF00" w:shadow="1"/>
          <w:left w:val="single" w:sz="18" w:space="1" w:color="FFFF00" w:shadow="1"/>
          <w:bottom w:val="single" w:sz="18" w:space="1" w:color="FFFF00" w:shadow="1"/>
          <w:right w:val="single" w:sz="18" w:space="1" w:color="FFFF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032D8D">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3602C1" w:rsidRPr="003602C1" w14:paraId="4FEC84B1" w14:textId="77777777" w:rsidTr="003602C1">
        <w:tc>
          <w:tcPr>
            <w:tcW w:w="2715" w:type="dxa"/>
            <w:tcBorders>
              <w:bottom w:val="single" w:sz="4" w:space="0" w:color="auto"/>
            </w:tcBorders>
            <w:shd w:val="clear" w:color="auto" w:fill="auto"/>
            <w:tcMar>
              <w:top w:w="55" w:type="dxa"/>
              <w:left w:w="55" w:type="dxa"/>
              <w:bottom w:w="55" w:type="dxa"/>
              <w:right w:w="55" w:type="dxa"/>
            </w:tcMar>
          </w:tcPr>
          <w:p w14:paraId="0501C9BF" w14:textId="77777777" w:rsidR="003602C1" w:rsidRPr="003602C1" w:rsidRDefault="003602C1">
            <w:pPr>
              <w:pStyle w:val="TableContents"/>
              <w:rPr>
                <w:rFonts w:ascii="Liberation Serif" w:hAnsi="Liberation Serif"/>
                <w:b/>
                <w:bCs/>
                <w:color w:val="000000"/>
                <w:sz w:val="12"/>
                <w:szCs w:val="12"/>
              </w:rPr>
            </w:pPr>
          </w:p>
        </w:tc>
        <w:tc>
          <w:tcPr>
            <w:tcW w:w="7491" w:type="dxa"/>
            <w:tcBorders>
              <w:bottom w:val="single" w:sz="4" w:space="0" w:color="auto"/>
            </w:tcBorders>
            <w:shd w:val="clear" w:color="auto" w:fill="auto"/>
            <w:tcMar>
              <w:top w:w="55" w:type="dxa"/>
              <w:left w:w="55" w:type="dxa"/>
              <w:bottom w:w="55" w:type="dxa"/>
              <w:right w:w="55" w:type="dxa"/>
            </w:tcMar>
          </w:tcPr>
          <w:p w14:paraId="30A548F4" w14:textId="77777777" w:rsidR="003602C1" w:rsidRPr="003602C1" w:rsidRDefault="003602C1">
            <w:pPr>
              <w:pStyle w:val="m-corpstexte"/>
              <w:spacing w:before="0"/>
              <w:rPr>
                <w:rFonts w:ascii="Liberation Serif" w:hAnsi="Liberation Serif"/>
                <w:color w:val="000000"/>
                <w:sz w:val="12"/>
                <w:szCs w:val="12"/>
              </w:rPr>
            </w:pPr>
          </w:p>
        </w:tc>
      </w:tr>
      <w:tr w:rsidR="00FB6DDE" w14:paraId="1C6880FB" w14:textId="77777777" w:rsidTr="003602C1">
        <w:tc>
          <w:tcPr>
            <w:tcW w:w="2715"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14:paraId="3FAB6227" w14:textId="77777777" w:rsidR="00FB6DDE" w:rsidRDefault="00FB6DDE" w:rsidP="00FB6DDE">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552027E" w14:textId="05F9BE20" w:rsidR="00040B6A" w:rsidRDefault="00040B6A" w:rsidP="00040B6A">
            <w:pPr>
              <w:pStyle w:val="m-corpstexte"/>
              <w:shd w:val="clear" w:color="auto" w:fill="auto"/>
              <w:spacing w:before="57"/>
              <w:ind w:left="57"/>
              <w:jc w:val="left"/>
              <w:rPr>
                <w:rFonts w:ascii="Liberation Serif" w:hAnsi="Liberation Serif"/>
                <w:color w:val="000000"/>
              </w:rPr>
            </w:pPr>
            <w:r>
              <w:rPr>
                <w:rFonts w:ascii="Liberation Serif" w:hAnsi="Liberation Serif"/>
                <w:color w:val="000000"/>
              </w:rPr>
              <w:t>L’avancement au grade d’ad</w:t>
            </w:r>
            <w:r>
              <w:rPr>
                <w:rFonts w:ascii="Liberation Serif" w:hAnsi="Liberation Serif" w:cs="Liberation Sans"/>
                <w:color w:val="000000"/>
              </w:rPr>
              <w:t>joint technique principal de 2</w:t>
            </w:r>
            <w:r w:rsidRPr="00DA5E8F">
              <w:rPr>
                <w:rFonts w:ascii="Liberation Serif" w:hAnsi="Liberation Serif" w:cs="Liberation Sans"/>
                <w:color w:val="000000"/>
                <w:vertAlign w:val="superscript"/>
              </w:rPr>
              <w:t>ème</w:t>
            </w:r>
            <w:r>
              <w:rPr>
                <w:rFonts w:ascii="Liberation Serif" w:hAnsi="Liberation Serif" w:cs="Liberation Sans"/>
                <w:color w:val="000000"/>
              </w:rPr>
              <w:t xml:space="preserve"> classe</w:t>
            </w:r>
            <w:r>
              <w:rPr>
                <w:rFonts w:ascii="Liberation Serif" w:hAnsi="Liberation Serif"/>
                <w:color w:val="000000"/>
              </w:rPr>
              <w:t xml:space="preserve"> (ATP2) se fait au choix par voie d’inscription à un tableau annuel d’avancement.</w:t>
            </w:r>
          </w:p>
          <w:p w14:paraId="6FBAB03E" w14:textId="0E9CF9C6" w:rsidR="00040B6A" w:rsidRDefault="00040B6A" w:rsidP="00FB6DDE">
            <w:pPr>
              <w:autoSpaceDN/>
              <w:spacing w:before="57" w:after="57"/>
              <w:ind w:left="57" w:right="57"/>
              <w:jc w:val="both"/>
              <w:textAlignment w:val="auto"/>
              <w:rPr>
                <w:rFonts w:ascii="Times New Roman" w:eastAsia="Times New Roman" w:hAnsi="Times New Roman" w:cs="Times New Roman"/>
                <w:kern w:val="0"/>
                <w:sz w:val="20"/>
                <w:szCs w:val="20"/>
                <w:lang w:eastAsia="fr-FR" w:bidi="ar-SA"/>
              </w:rPr>
            </w:pPr>
            <w:r>
              <w:rPr>
                <w:rFonts w:ascii="Times New Roman" w:eastAsia="Times New Roman" w:hAnsi="Times New Roman" w:cs="Times New Roman"/>
                <w:kern w:val="0"/>
                <w:sz w:val="20"/>
                <w:szCs w:val="20"/>
                <w:lang w:eastAsia="fr-FR" w:bidi="ar-SA"/>
              </w:rPr>
              <w:t>Sont proposables</w:t>
            </w:r>
            <w:r w:rsidR="00FB6DDE" w:rsidRPr="00A60A8F">
              <w:rPr>
                <w:rFonts w:ascii="Times New Roman" w:eastAsia="Times New Roman" w:hAnsi="Times New Roman" w:cs="Times New Roman"/>
                <w:kern w:val="0"/>
                <w:sz w:val="20"/>
                <w:szCs w:val="20"/>
                <w:lang w:eastAsia="fr-FR" w:bidi="ar-SA"/>
              </w:rPr>
              <w:t xml:space="preserve"> les adjoints techniques (AT)</w:t>
            </w:r>
            <w:r>
              <w:rPr>
                <w:rFonts w:ascii="Times New Roman" w:eastAsia="Times New Roman" w:hAnsi="Times New Roman" w:cs="Times New Roman"/>
                <w:kern w:val="0"/>
                <w:sz w:val="20"/>
                <w:szCs w:val="20"/>
                <w:lang w:eastAsia="fr-FR" w:bidi="ar-SA"/>
              </w:rPr>
              <w:t> :</w:t>
            </w:r>
          </w:p>
          <w:p w14:paraId="5BEF49B1" w14:textId="77777777" w:rsidR="00040B6A" w:rsidRPr="00907CC2" w:rsidRDefault="00FB6DDE" w:rsidP="00040B6A">
            <w:pPr>
              <w:pStyle w:val="Paragraphedeliste"/>
              <w:numPr>
                <w:ilvl w:val="0"/>
                <w:numId w:val="41"/>
              </w:numPr>
              <w:autoSpaceDN/>
              <w:spacing w:before="57" w:after="57"/>
              <w:ind w:right="57"/>
              <w:jc w:val="both"/>
              <w:textAlignment w:val="auto"/>
              <w:rPr>
                <w:rFonts w:ascii="Times New Roman" w:eastAsia="Times New Roman" w:hAnsi="Times New Roman" w:cs="Times New Roman"/>
                <w:kern w:val="0"/>
                <w:lang w:eastAsia="fr-FR" w:bidi="ar-SA"/>
              </w:rPr>
            </w:pPr>
            <w:proofErr w:type="gramStart"/>
            <w:r w:rsidRPr="00907CC2">
              <w:rPr>
                <w:rFonts w:ascii="Times New Roman" w:eastAsia="Times New Roman" w:hAnsi="Times New Roman" w:cs="Times New Roman"/>
                <w:kern w:val="0"/>
                <w:sz w:val="20"/>
                <w:szCs w:val="20"/>
                <w:lang w:eastAsia="fr-FR" w:bidi="ar-SA"/>
              </w:rPr>
              <w:t>ayant</w:t>
            </w:r>
            <w:proofErr w:type="gramEnd"/>
            <w:r w:rsidRPr="00907CC2">
              <w:rPr>
                <w:rFonts w:ascii="Times New Roman" w:eastAsia="Times New Roman" w:hAnsi="Times New Roman" w:cs="Times New Roman"/>
                <w:kern w:val="0"/>
                <w:sz w:val="20"/>
                <w:szCs w:val="20"/>
                <w:lang w:eastAsia="fr-FR" w:bidi="ar-SA"/>
              </w:rPr>
              <w:t xml:space="preserve"> atteint le 6</w:t>
            </w:r>
            <w:r w:rsidRPr="00907CC2">
              <w:rPr>
                <w:rFonts w:ascii="Times New Roman" w:eastAsia="Times New Roman" w:hAnsi="Times New Roman" w:cs="Times New Roman"/>
                <w:kern w:val="0"/>
                <w:sz w:val="20"/>
                <w:szCs w:val="20"/>
                <w:vertAlign w:val="superscript"/>
                <w:lang w:eastAsia="fr-FR" w:bidi="ar-SA"/>
              </w:rPr>
              <w:t>ème</w:t>
            </w:r>
            <w:r w:rsidRPr="00907CC2">
              <w:rPr>
                <w:rFonts w:ascii="Times New Roman" w:eastAsia="Times New Roman" w:hAnsi="Times New Roman" w:cs="Times New Roman"/>
                <w:kern w:val="0"/>
                <w:sz w:val="20"/>
                <w:szCs w:val="20"/>
                <w:lang w:eastAsia="fr-FR" w:bidi="ar-SA"/>
              </w:rPr>
              <w:t xml:space="preserve"> échelon </w:t>
            </w:r>
          </w:p>
          <w:p w14:paraId="3D5864D1" w14:textId="203993FE" w:rsidR="00FB6DDE" w:rsidRPr="00907CC2" w:rsidRDefault="00FB6DDE" w:rsidP="00907CC2">
            <w:pPr>
              <w:pStyle w:val="Paragraphedeliste"/>
              <w:numPr>
                <w:ilvl w:val="0"/>
                <w:numId w:val="41"/>
              </w:numPr>
              <w:autoSpaceDN/>
              <w:spacing w:before="57" w:after="57"/>
              <w:ind w:right="57"/>
              <w:jc w:val="both"/>
              <w:textAlignment w:val="auto"/>
              <w:rPr>
                <w:rFonts w:ascii="Times New Roman" w:eastAsia="Times New Roman" w:hAnsi="Times New Roman" w:cs="Times New Roman"/>
                <w:kern w:val="0"/>
                <w:lang w:eastAsia="fr-FR" w:bidi="ar-SA"/>
              </w:rPr>
            </w:pPr>
            <w:proofErr w:type="gramStart"/>
            <w:r w:rsidRPr="00907CC2">
              <w:rPr>
                <w:rFonts w:ascii="Times New Roman" w:eastAsia="Times New Roman" w:hAnsi="Times New Roman" w:cs="Times New Roman"/>
                <w:kern w:val="0"/>
                <w:sz w:val="20"/>
                <w:szCs w:val="20"/>
                <w:lang w:eastAsia="fr-FR" w:bidi="ar-SA"/>
              </w:rPr>
              <w:t>et</w:t>
            </w:r>
            <w:proofErr w:type="gramEnd"/>
            <w:r w:rsidRPr="00907CC2">
              <w:rPr>
                <w:rFonts w:ascii="Times New Roman" w:eastAsia="Times New Roman" w:hAnsi="Times New Roman" w:cs="Times New Roman"/>
                <w:kern w:val="0"/>
                <w:sz w:val="20"/>
                <w:szCs w:val="20"/>
                <w:lang w:eastAsia="fr-FR" w:bidi="ar-SA"/>
              </w:rPr>
              <w:t xml:space="preserve"> comptant au moins cinq ans de services effectifs dans ce grade ou dans un grade doté de la même échelle de rémunération d’un autre corps ou cadre d’emplois de catégorie C, ou dans un grade équivalent si le corps ou grade d’emplois d’origine est situé dans une échelle de rémunération différente ou n’est pas classé en catégorie C au 31 décembre de l’année au titre de laquelle les nominations interviennent.</w:t>
            </w:r>
          </w:p>
          <w:p w14:paraId="62408195" w14:textId="77777777" w:rsidR="00FB6DDE" w:rsidRDefault="00FB6DDE" w:rsidP="00FB6DDE">
            <w:pPr>
              <w:pStyle w:val="NormalWeb"/>
              <w:spacing w:before="0" w:beforeAutospacing="0" w:after="0" w:line="240" w:lineRule="auto"/>
              <w:rPr>
                <w:rFonts w:ascii="Liberation Serif" w:hAnsi="Liberation Serif" w:cs="Liberation Serif"/>
                <w:b/>
                <w:bCs/>
                <w:color w:val="000000"/>
                <w:spacing w:val="-2"/>
                <w:sz w:val="20"/>
                <w:szCs w:val="20"/>
              </w:rPr>
            </w:pPr>
          </w:p>
          <w:p w14:paraId="66C7DCA5" w14:textId="6DAB7071" w:rsidR="00FB6DDE" w:rsidRDefault="00040B6A" w:rsidP="00FB6DDE">
            <w:pPr>
              <w:pStyle w:val="NormalWeb"/>
              <w:spacing w:before="0" w:beforeAutospacing="0" w:after="0" w:line="240" w:lineRule="auto"/>
            </w:pPr>
            <w:r w:rsidRPr="00907CC2">
              <w:rPr>
                <w:rFonts w:ascii="Liberation Serif" w:hAnsi="Liberation Serif" w:cs="Liberation Serif"/>
                <w:b/>
                <w:bCs/>
                <w:color w:val="000000"/>
                <w:spacing w:val="-2"/>
                <w:sz w:val="20"/>
                <w:szCs w:val="20"/>
              </w:rPr>
              <w:t>Pour la « campagne 202</w:t>
            </w:r>
            <w:r w:rsidR="00032D8D">
              <w:rPr>
                <w:rFonts w:ascii="Liberation Serif" w:hAnsi="Liberation Serif" w:cs="Liberation Serif"/>
                <w:b/>
                <w:bCs/>
                <w:color w:val="000000"/>
                <w:spacing w:val="-2"/>
                <w:sz w:val="20"/>
                <w:szCs w:val="20"/>
              </w:rPr>
              <w:t>7</w:t>
            </w:r>
            <w:r w:rsidRPr="00907CC2">
              <w:rPr>
                <w:rFonts w:ascii="Liberation Serif" w:hAnsi="Liberation Serif" w:cs="Liberation Serif"/>
                <w:b/>
                <w:bCs/>
                <w:color w:val="000000"/>
                <w:spacing w:val="-2"/>
                <w:sz w:val="20"/>
                <w:szCs w:val="20"/>
              </w:rPr>
              <w:t> », les conditions statutaires devront être remplies au plus tard le 31 décembre 202</w:t>
            </w:r>
            <w:r w:rsidR="00032D8D">
              <w:rPr>
                <w:rFonts w:ascii="Liberation Serif" w:hAnsi="Liberation Serif" w:cs="Liberation Serif"/>
                <w:b/>
                <w:bCs/>
                <w:color w:val="000000"/>
                <w:spacing w:val="-2"/>
                <w:sz w:val="20"/>
                <w:szCs w:val="20"/>
              </w:rPr>
              <w:t>7</w:t>
            </w:r>
            <w:r w:rsidRPr="001F6CFF">
              <w:rPr>
                <w:rFonts w:ascii="Liberation Serif" w:hAnsi="Liberation Serif" w:cs="Liberation Serif"/>
                <w:b/>
                <w:bCs/>
                <w:spacing w:val="-2"/>
              </w:rPr>
              <w:t>.</w:t>
            </w:r>
          </w:p>
        </w:tc>
      </w:tr>
      <w:tr w:rsidR="00FB6DDE" w14:paraId="641E6ED4"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028EB42" w14:textId="77777777" w:rsidR="00FB6DDE" w:rsidRDefault="00FB6DDE" w:rsidP="00FB6DDE">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842205" w14:textId="77777777" w:rsidR="00FB6DDE" w:rsidRPr="00005FD1" w:rsidRDefault="00FB6DDE" w:rsidP="00FB6DDE">
            <w:pPr>
              <w:numPr>
                <w:ilvl w:val="0"/>
                <w:numId w:val="39"/>
              </w:numPr>
              <w:autoSpaceDN/>
              <w:spacing w:before="100" w:beforeAutospacing="1"/>
              <w:ind w:left="170" w:hanging="113"/>
              <w:textAlignment w:val="auto"/>
              <w:rPr>
                <w:rFonts w:ascii="Times New Roman" w:eastAsia="Times New Roman" w:hAnsi="Times New Roman" w:cs="Times New Roman"/>
                <w:kern w:val="0"/>
                <w:lang w:eastAsia="fr-FR" w:bidi="ar-SA"/>
              </w:rPr>
            </w:pPr>
            <w:r w:rsidRPr="00005FD1">
              <w:rPr>
                <w:rFonts w:ascii="Times New Roman" w:eastAsia="Times New Roman" w:hAnsi="Times New Roman" w:cs="Times New Roman"/>
                <w:kern w:val="0"/>
                <w:sz w:val="20"/>
                <w:szCs w:val="20"/>
                <w:lang w:eastAsia="fr-FR" w:bidi="ar-SA"/>
              </w:rPr>
              <w:t>Décret n° 2016-580 du 11/05/2016 modifié notamment par le décret n° 2021-1834 du 24/12/2021</w:t>
            </w:r>
          </w:p>
          <w:p w14:paraId="6EA8FDD3" w14:textId="231A0EA2" w:rsidR="00FB6DDE" w:rsidRPr="0011406F" w:rsidRDefault="00FB6DDE" w:rsidP="00FB6DDE">
            <w:pPr>
              <w:pStyle w:val="NormalWeb"/>
              <w:numPr>
                <w:ilvl w:val="0"/>
                <w:numId w:val="22"/>
              </w:numPr>
              <w:spacing w:before="0" w:beforeAutospacing="0" w:after="0"/>
              <w:ind w:left="227" w:hanging="170"/>
              <w:jc w:val="both"/>
            </w:pPr>
            <w:r w:rsidRPr="00A60A8F">
              <w:rPr>
                <w:rFonts w:ascii="Liberation Serif" w:hAnsi="Liberation Serif" w:cs="Liberation Serif"/>
                <w:color w:val="000000"/>
                <w:sz w:val="20"/>
                <w:szCs w:val="20"/>
              </w:rPr>
              <w:t>Décret n°2006-1761 du 23/12/2006 modifié notamment par le décret n° 2016-1084 du 03/08/2016</w:t>
            </w:r>
          </w:p>
        </w:tc>
      </w:tr>
      <w:tr w:rsidR="00FB6DDE" w14:paraId="743DA872"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E8E997F" w14:textId="77777777" w:rsidR="00FB6DDE" w:rsidRDefault="00FB6DDE" w:rsidP="00FB6DDE">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77AC4A" w14:textId="036C3ECC" w:rsidR="00FB6DDE" w:rsidRPr="00005FD1" w:rsidRDefault="00040B6A" w:rsidP="00FB6DDE">
            <w:pPr>
              <w:suppressAutoHyphens w:val="0"/>
              <w:autoSpaceDN/>
              <w:ind w:left="57" w:right="-1247"/>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color w:val="000000"/>
                <w:kern w:val="0"/>
                <w:sz w:val="20"/>
                <w:szCs w:val="20"/>
                <w:lang w:eastAsia="fr-FR" w:bidi="ar-SA"/>
              </w:rPr>
              <w:t>Conformément</w:t>
            </w:r>
            <w:r w:rsidR="00FB6DDE" w:rsidRPr="00005FD1">
              <w:rPr>
                <w:rFonts w:ascii="Liberation Serif" w:eastAsia="Times New Roman" w:hAnsi="Liberation Serif" w:cs="Liberation Serif"/>
                <w:color w:val="000000"/>
                <w:kern w:val="0"/>
                <w:sz w:val="20"/>
                <w:szCs w:val="20"/>
                <w:lang w:eastAsia="fr-FR" w:bidi="ar-SA"/>
              </w:rPr>
              <w:t xml:space="preserve"> à la fiche annexée aux Lignes Directrices de Gestion : </w:t>
            </w:r>
          </w:p>
          <w:p w14:paraId="48C74C57" w14:textId="77777777" w:rsidR="00040B6A" w:rsidRDefault="00FB6DDE" w:rsidP="00040B6A">
            <w:pPr>
              <w:pStyle w:val="Default"/>
              <w:jc w:val="both"/>
              <w:rPr>
                <w:rFonts w:ascii="Liberation Serif" w:hAnsi="Liberation Serif"/>
                <w:sz w:val="20"/>
                <w:szCs w:val="20"/>
              </w:rPr>
            </w:pPr>
            <w:r w:rsidRPr="009F0A36">
              <w:rPr>
                <w:rFonts w:ascii="Liberation Serif" w:eastAsia="Times New Roman" w:hAnsi="Liberation Serif" w:cs="Liberation Serif"/>
                <w:sz w:val="20"/>
                <w:szCs w:val="20"/>
                <w:lang w:eastAsia="fr-FR"/>
              </w:rPr>
              <w:t xml:space="preserve">« Avancement au choix </w:t>
            </w:r>
            <w:r w:rsidRPr="00B92DBC">
              <w:rPr>
                <w:rFonts w:ascii="Liberation Serif" w:eastAsia="Times New Roman" w:hAnsi="Liberation Serif" w:cs="Liberation Serif"/>
                <w:sz w:val="20"/>
                <w:szCs w:val="20"/>
                <w:lang w:eastAsia="fr-FR"/>
              </w:rPr>
              <w:t>du 1</w:t>
            </w:r>
            <w:r w:rsidRPr="00B92DBC">
              <w:rPr>
                <w:rFonts w:ascii="Liberation Serif" w:eastAsia="Times New Roman" w:hAnsi="Liberation Serif" w:cs="Liberation Serif"/>
                <w:sz w:val="20"/>
                <w:szCs w:val="20"/>
                <w:vertAlign w:val="superscript"/>
                <w:lang w:eastAsia="fr-FR"/>
              </w:rPr>
              <w:t>er</w:t>
            </w:r>
            <w:r w:rsidRPr="00B92DBC">
              <w:rPr>
                <w:rFonts w:ascii="Liberation Serif" w:eastAsia="Times New Roman" w:hAnsi="Liberation Serif" w:cs="Liberation Serif"/>
                <w:sz w:val="20"/>
                <w:szCs w:val="20"/>
                <w:lang w:eastAsia="fr-FR"/>
              </w:rPr>
              <w:t xml:space="preserve"> au 2</w:t>
            </w:r>
            <w:r w:rsidRPr="00B92DBC">
              <w:rPr>
                <w:rFonts w:ascii="Liberation Serif" w:eastAsia="Times New Roman" w:hAnsi="Liberation Serif" w:cs="Liberation Serif"/>
                <w:sz w:val="20"/>
                <w:szCs w:val="20"/>
                <w:vertAlign w:val="superscript"/>
                <w:lang w:eastAsia="fr-FR"/>
              </w:rPr>
              <w:t>e</w:t>
            </w:r>
            <w:r w:rsidRPr="009F0A36">
              <w:rPr>
                <w:rFonts w:ascii="Liberation Serif" w:eastAsia="Times New Roman" w:hAnsi="Liberation Serif" w:cs="Liberation Serif"/>
                <w:sz w:val="20"/>
                <w:szCs w:val="20"/>
                <w:lang w:eastAsia="fr-FR"/>
              </w:rPr>
              <w:t xml:space="preserve"> niveau de grade (C1 vers C2) » en catégorie C</w:t>
            </w:r>
            <w:r w:rsidR="00040B6A">
              <w:rPr>
                <w:rFonts w:ascii="Liberation Serif" w:eastAsia="Times New Roman" w:hAnsi="Liberation Serif" w:cs="Liberation Serif"/>
                <w:sz w:val="20"/>
                <w:szCs w:val="20"/>
                <w:lang w:eastAsia="fr-FR"/>
              </w:rPr>
              <w:t xml:space="preserve">, </w:t>
            </w:r>
            <w:r w:rsidR="00040B6A">
              <w:rPr>
                <w:rFonts w:ascii="Liberation Serif" w:hAnsi="Liberation Serif"/>
                <w:sz w:val="20"/>
                <w:szCs w:val="20"/>
              </w:rPr>
              <w:t>l’instruction</w:t>
            </w:r>
            <w:r w:rsidR="00040B6A" w:rsidRPr="00742536">
              <w:rPr>
                <w:rFonts w:ascii="Liberation Serif" w:hAnsi="Liberation Serif"/>
                <w:sz w:val="20"/>
                <w:szCs w:val="20"/>
              </w:rPr>
              <w:t xml:space="preserve"> des propositions de promotion se fonde</w:t>
            </w:r>
            <w:r w:rsidR="00040B6A">
              <w:rPr>
                <w:rFonts w:ascii="Liberation Serif" w:hAnsi="Liberation Serif"/>
                <w:sz w:val="20"/>
                <w:szCs w:val="20"/>
              </w:rPr>
              <w:t xml:space="preserve"> sur des critères communs avec l’analyse :</w:t>
            </w:r>
          </w:p>
          <w:p w14:paraId="20C8813F" w14:textId="77777777" w:rsidR="00040B6A" w:rsidRPr="00DA5E8F" w:rsidRDefault="00040B6A" w:rsidP="00040B6A">
            <w:pPr>
              <w:pStyle w:val="Paragraphedeliste"/>
              <w:numPr>
                <w:ilvl w:val="0"/>
                <w:numId w:val="42"/>
              </w:numPr>
              <w:ind w:right="57"/>
              <w:jc w:val="both"/>
              <w:rPr>
                <w:rFonts w:ascii="Liberation Serif" w:hAnsi="Liberation Serif"/>
                <w:sz w:val="20"/>
                <w:szCs w:val="20"/>
              </w:rPr>
            </w:pPr>
            <w:proofErr w:type="gramStart"/>
            <w:r w:rsidRPr="00DA5E8F">
              <w:rPr>
                <w:rFonts w:ascii="Liberation Serif" w:eastAsia="Times New Roman" w:hAnsi="Liberation Serif" w:cs="Liberation Serif"/>
                <w:sz w:val="20"/>
                <w:szCs w:val="20"/>
                <w:lang w:eastAsia="fr-FR"/>
              </w:rPr>
              <w:t>en</w:t>
            </w:r>
            <w:proofErr w:type="gramEnd"/>
            <w:r w:rsidRPr="00DA5E8F">
              <w:rPr>
                <w:rFonts w:ascii="Liberation Serif" w:eastAsia="Times New Roman" w:hAnsi="Liberation Serif" w:cs="Liberation Serif"/>
                <w:sz w:val="20"/>
                <w:szCs w:val="20"/>
                <w:lang w:eastAsia="fr-FR"/>
              </w:rPr>
              <w:t xml:space="preserve"> premier lieu en fonction de l’expérience professionnelle, de l’ancienneté dans le grade et dans le corps et la fonction publique et une attention particulière sera accordée à la situation des agents méritants en fin de carrière.</w:t>
            </w:r>
          </w:p>
          <w:p w14:paraId="031FC10C" w14:textId="6AB1C870" w:rsidR="00FB6DDE" w:rsidRDefault="00040B6A" w:rsidP="00247249">
            <w:pPr>
              <w:pStyle w:val="Default"/>
              <w:numPr>
                <w:ilvl w:val="0"/>
                <w:numId w:val="42"/>
              </w:numPr>
              <w:ind w:right="-1247"/>
              <w:rPr>
                <w:rFonts w:ascii="Liberation Serif" w:hAnsi="Liberation Serif"/>
                <w:sz w:val="20"/>
                <w:szCs w:val="20"/>
              </w:rPr>
            </w:pPr>
            <w:proofErr w:type="gramStart"/>
            <w:r w:rsidRPr="00DA5E8F">
              <w:rPr>
                <w:rFonts w:ascii="Liberation Serif" w:hAnsi="Liberation Serif" w:cs="Mangal"/>
                <w:sz w:val="20"/>
                <w:szCs w:val="20"/>
              </w:rPr>
              <w:t>en</w:t>
            </w:r>
            <w:proofErr w:type="gramEnd"/>
            <w:r w:rsidRPr="00DA5E8F">
              <w:rPr>
                <w:rFonts w:ascii="Liberation Serif" w:hAnsi="Liberation Serif" w:cs="Mangal"/>
                <w:sz w:val="20"/>
                <w:szCs w:val="20"/>
              </w:rPr>
              <w:t xml:space="preserve"> second lieu de la valeur professionnelle</w:t>
            </w:r>
          </w:p>
        </w:tc>
      </w:tr>
      <w:tr w:rsidR="00FB6DDE" w14:paraId="14322793"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2851B5E9" w14:textId="77777777" w:rsidR="00FB6DDE" w:rsidRDefault="00FB6DDE" w:rsidP="00FB6DDE">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261EEAA" w14:textId="4A0DBCDA" w:rsidR="00FB6DDE" w:rsidRPr="0034645D" w:rsidRDefault="0034645D" w:rsidP="00FB6DDE">
            <w:pPr>
              <w:numPr>
                <w:ilvl w:val="0"/>
                <w:numId w:val="40"/>
              </w:numPr>
              <w:autoSpaceDN/>
              <w:spacing w:after="60"/>
              <w:ind w:left="170" w:hanging="113"/>
              <w:jc w:val="both"/>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color w:val="000000"/>
                <w:kern w:val="0"/>
                <w:sz w:val="20"/>
                <w:szCs w:val="20"/>
                <w:lang w:eastAsia="fr-FR" w:bidi="ar-SA"/>
              </w:rPr>
              <w:t xml:space="preserve"> </w:t>
            </w:r>
            <w:r w:rsidR="00FB6DDE" w:rsidRPr="00005FD1">
              <w:rPr>
                <w:rFonts w:ascii="Liberation Serif" w:eastAsia="Times New Roman" w:hAnsi="Liberation Serif" w:cs="Liberation Serif"/>
                <w:color w:val="000000"/>
                <w:kern w:val="0"/>
                <w:sz w:val="20"/>
                <w:szCs w:val="20"/>
                <w:lang w:eastAsia="fr-FR" w:bidi="ar-SA"/>
              </w:rPr>
              <w:t xml:space="preserve">Les services effectués en position de détachement sortant dans un autre corps ou cadre d’emplois </w:t>
            </w:r>
            <w:r w:rsidR="00040B6A">
              <w:rPr>
                <w:rFonts w:ascii="Liberation Serif" w:eastAsia="Times New Roman" w:hAnsi="Liberation Serif" w:cs="Liberation Serif"/>
                <w:color w:val="000000"/>
                <w:kern w:val="0"/>
                <w:sz w:val="20"/>
                <w:szCs w:val="20"/>
                <w:lang w:eastAsia="fr-FR" w:bidi="ar-SA"/>
              </w:rPr>
              <w:t>et ceux en position de détachement entrant</w:t>
            </w:r>
            <w:r w:rsidR="00FB6DDE" w:rsidRPr="00005FD1">
              <w:rPr>
                <w:rFonts w:ascii="Liberation Serif" w:eastAsia="Times New Roman" w:hAnsi="Liberation Serif" w:cs="Liberation Serif"/>
                <w:color w:val="000000"/>
                <w:kern w:val="0"/>
                <w:sz w:val="20"/>
                <w:szCs w:val="20"/>
                <w:lang w:eastAsia="fr-FR" w:bidi="ar-SA"/>
              </w:rPr>
              <w:t xml:space="preserve"> effectués dans le grade d’origine doivent être pris en considération.</w:t>
            </w:r>
          </w:p>
          <w:p w14:paraId="61BC69C2" w14:textId="4E8377CD" w:rsidR="00FB6DDE" w:rsidRPr="00876A21" w:rsidRDefault="00FB6DDE" w:rsidP="0034645D">
            <w:pPr>
              <w:numPr>
                <w:ilvl w:val="0"/>
                <w:numId w:val="40"/>
              </w:numPr>
              <w:autoSpaceDN/>
              <w:spacing w:after="60"/>
              <w:ind w:left="170" w:hanging="113"/>
              <w:jc w:val="both"/>
              <w:textAlignment w:val="auto"/>
              <w:rPr>
                <w:rFonts w:ascii="Liberation Serif" w:hAnsi="Liberation Serif" w:cs="Liberation Sans"/>
                <w:color w:val="000000"/>
                <w:sz w:val="20"/>
                <w:szCs w:val="20"/>
              </w:rPr>
            </w:pPr>
            <w:r w:rsidRPr="00A60A8F">
              <w:rPr>
                <w:rFonts w:ascii="Liberation Serif" w:eastAsia="Times New Roman" w:hAnsi="Liberation Serif" w:cs="Liberation Serif"/>
                <w:color w:val="000000"/>
                <w:kern w:val="0"/>
                <w:sz w:val="20"/>
                <w:szCs w:val="20"/>
                <w:lang w:eastAsia="fr-FR" w:bidi="ar-SA"/>
              </w:rPr>
              <w:t xml:space="preserve">Pour l’avancement des agents recrutés dans le cadre de la </w:t>
            </w:r>
            <w:proofErr w:type="spellStart"/>
            <w:r w:rsidRPr="00A60A8F">
              <w:rPr>
                <w:rFonts w:ascii="Liberation Serif" w:eastAsia="Times New Roman" w:hAnsi="Liberation Serif" w:cs="Liberation Serif"/>
                <w:color w:val="000000"/>
                <w:kern w:val="0"/>
                <w:sz w:val="20"/>
                <w:szCs w:val="20"/>
                <w:lang w:eastAsia="fr-FR" w:bidi="ar-SA"/>
              </w:rPr>
              <w:t>déprécarisation</w:t>
            </w:r>
            <w:proofErr w:type="spellEnd"/>
            <w:r w:rsidRPr="00A60A8F">
              <w:rPr>
                <w:rFonts w:ascii="Liberation Serif" w:eastAsia="Times New Roman" w:hAnsi="Liberation Serif" w:cs="Liberation Serif"/>
                <w:color w:val="000000"/>
                <w:kern w:val="0"/>
                <w:sz w:val="20"/>
                <w:szCs w:val="20"/>
                <w:lang w:eastAsia="fr-FR" w:bidi="ar-SA"/>
              </w:rPr>
              <w:t xml:space="preserve"> (loi n°2012-347 du 12 mars 2012), les propositions </w:t>
            </w:r>
            <w:r w:rsidRPr="0034645D">
              <w:rPr>
                <w:rFonts w:ascii="Liberation Serif" w:eastAsia="Times New Roman" w:hAnsi="Liberation Serif" w:cs="Liberation Serif"/>
                <w:b/>
                <w:bCs/>
                <w:color w:val="000000"/>
                <w:kern w:val="0"/>
                <w:sz w:val="20"/>
                <w:szCs w:val="20"/>
                <w:lang w:eastAsia="fr-FR" w:bidi="ar-SA"/>
              </w:rPr>
              <w:t>ne font plus</w:t>
            </w:r>
            <w:r w:rsidRPr="00A60A8F">
              <w:rPr>
                <w:rFonts w:ascii="Liberation Serif" w:eastAsia="Times New Roman" w:hAnsi="Liberation Serif" w:cs="Liberation Serif"/>
                <w:color w:val="000000"/>
                <w:kern w:val="0"/>
                <w:sz w:val="20"/>
                <w:szCs w:val="20"/>
                <w:lang w:eastAsia="fr-FR" w:bidi="ar-SA"/>
              </w:rPr>
              <w:t xml:space="preserve"> l’objet d’un état récapitulatif distinct.</w:t>
            </w:r>
          </w:p>
        </w:tc>
      </w:tr>
    </w:tbl>
    <w:p w14:paraId="6324DBB0" w14:textId="77777777" w:rsidR="00AF0774" w:rsidRDefault="00AF0774">
      <w:pPr>
        <w:pStyle w:val="Standard"/>
      </w:pPr>
    </w:p>
    <w:p w14:paraId="378BC9CA" w14:textId="77777777" w:rsidR="0034645D" w:rsidRDefault="0034645D">
      <w:pPr>
        <w:rPr>
          <w:rFonts w:ascii="Liberation Serif" w:hAnsi="Liberation Serif"/>
          <w:b/>
          <w:bCs/>
          <w:sz w:val="21"/>
          <w:szCs w:val="21"/>
        </w:rPr>
      </w:pPr>
      <w:r>
        <w:rPr>
          <w:rFonts w:ascii="Liberation Serif" w:hAnsi="Liberation Serif"/>
          <w:b/>
          <w:bCs/>
          <w:sz w:val="21"/>
          <w:szCs w:val="21"/>
        </w:rPr>
        <w:br w:type="page"/>
      </w:r>
    </w:p>
    <w:p w14:paraId="180CCC00" w14:textId="267DF146" w:rsidR="00AF0774" w:rsidRPr="003E324D" w:rsidRDefault="00D976B3">
      <w:pPr>
        <w:pStyle w:val="Standard"/>
        <w:rPr>
          <w:rFonts w:ascii="Liberation Serif" w:hAnsi="Liberation Serif"/>
          <w:sz w:val="21"/>
          <w:szCs w:val="21"/>
        </w:rPr>
      </w:pPr>
      <w:r>
        <w:rPr>
          <w:rFonts w:ascii="Liberation Serif" w:hAnsi="Liberation Serif"/>
          <w:b/>
          <w:bCs/>
          <w:sz w:val="21"/>
          <w:szCs w:val="21"/>
        </w:rPr>
        <w:lastRenderedPageBreak/>
        <w:t xml:space="preserve">Informations et statistiques générales </w:t>
      </w:r>
      <w:r>
        <w:rPr>
          <w:rFonts w:ascii="Liberation Serif" w:hAnsi="Liberation Serif"/>
          <w:sz w:val="21"/>
          <w:szCs w:val="21"/>
        </w:rPr>
        <w:t xml:space="preserve">(campagne de </w:t>
      </w:r>
      <w:r w:rsidRPr="003E324D">
        <w:rPr>
          <w:rFonts w:ascii="Liberation Serif" w:hAnsi="Liberation Serif"/>
          <w:sz w:val="21"/>
          <w:szCs w:val="21"/>
        </w:rPr>
        <w:t>promotions au titre de l’année 202</w:t>
      </w:r>
      <w:r w:rsidR="00440754" w:rsidRPr="003E324D">
        <w:rPr>
          <w:rFonts w:ascii="Liberation Serif" w:hAnsi="Liberation Serif"/>
          <w:sz w:val="21"/>
          <w:szCs w:val="21"/>
        </w:rPr>
        <w:t>6</w:t>
      </w:r>
      <w:r w:rsidRPr="003E324D">
        <w:rPr>
          <w:rFonts w:ascii="Liberation Serif" w:hAnsi="Liberation Serif"/>
          <w:sz w:val="21"/>
          <w:szCs w:val="21"/>
        </w:rPr>
        <w:t>)</w:t>
      </w:r>
    </w:p>
    <w:p w14:paraId="3DFAE667" w14:textId="77777777" w:rsidR="00515AA8" w:rsidRPr="003E324D" w:rsidRDefault="00515AA8">
      <w:pPr>
        <w:pStyle w:val="Standard"/>
        <w:rPr>
          <w:rFonts w:ascii="Liberation Serif" w:hAnsi="Liberation Serif"/>
          <w:b/>
          <w:bCs/>
          <w:sz w:val="21"/>
          <w:szCs w:val="21"/>
        </w:rPr>
      </w:pP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3E324D" w:rsidRPr="003E324D" w14:paraId="78139A51" w14:textId="77777777">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D65E56B" w14:textId="77777777" w:rsidR="00AF0774" w:rsidRPr="003E324D" w:rsidRDefault="00AF0774">
            <w:pPr>
              <w:pStyle w:val="TableContents"/>
              <w:rPr>
                <w:rFonts w:ascii="Liberation Serif" w:hAnsi="Liberation Serif"/>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91F1835" w14:textId="77777777" w:rsidR="00AF0774" w:rsidRPr="003E324D" w:rsidRDefault="00D976B3">
            <w:pPr>
              <w:pStyle w:val="TableContents"/>
              <w:jc w:val="center"/>
              <w:rPr>
                <w:rFonts w:ascii="Liberation Serif" w:hAnsi="Liberation Serif"/>
                <w:b/>
                <w:bCs/>
                <w:sz w:val="20"/>
                <w:szCs w:val="20"/>
              </w:rPr>
            </w:pPr>
            <w:r w:rsidRPr="003E324D">
              <w:rPr>
                <w:rFonts w:ascii="Liberation Serif" w:hAnsi="Liberation Serif"/>
                <w:b/>
                <w:bCs/>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8F07708" w14:textId="77777777" w:rsidR="00AF0774" w:rsidRPr="003E324D" w:rsidRDefault="00D976B3">
            <w:pPr>
              <w:pStyle w:val="TableContents"/>
              <w:jc w:val="center"/>
              <w:rPr>
                <w:rFonts w:ascii="Liberation Serif" w:hAnsi="Liberation Serif"/>
                <w:b/>
                <w:bCs/>
                <w:sz w:val="20"/>
                <w:szCs w:val="20"/>
              </w:rPr>
            </w:pPr>
            <w:r w:rsidRPr="003E324D">
              <w:rPr>
                <w:rFonts w:ascii="Liberation Serif" w:hAnsi="Liberation Serif"/>
                <w:b/>
                <w:bCs/>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133637" w14:textId="77777777" w:rsidR="00AF0774" w:rsidRPr="003E324D" w:rsidRDefault="00D976B3">
            <w:pPr>
              <w:pStyle w:val="TableContents"/>
              <w:jc w:val="center"/>
              <w:rPr>
                <w:rFonts w:ascii="Liberation Serif" w:hAnsi="Liberation Serif"/>
                <w:b/>
                <w:bCs/>
                <w:sz w:val="20"/>
                <w:szCs w:val="20"/>
              </w:rPr>
            </w:pPr>
            <w:r w:rsidRPr="003E324D">
              <w:rPr>
                <w:rFonts w:ascii="Liberation Serif" w:hAnsi="Liberation Serif"/>
                <w:b/>
                <w:bCs/>
                <w:sz w:val="20"/>
                <w:szCs w:val="20"/>
              </w:rPr>
              <w:t>% Hommes</w:t>
            </w:r>
          </w:p>
        </w:tc>
      </w:tr>
      <w:tr w:rsidR="003E324D" w:rsidRPr="003E324D" w14:paraId="208FE5F6"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3141A6D" w14:textId="77777777" w:rsidR="00AF0774" w:rsidRPr="003E324D" w:rsidRDefault="00D976B3">
            <w:pPr>
              <w:pStyle w:val="TableContents"/>
              <w:rPr>
                <w:rFonts w:ascii="Liberation Serif" w:hAnsi="Liberation Serif"/>
                <w:b/>
                <w:bCs/>
                <w:sz w:val="20"/>
                <w:szCs w:val="20"/>
              </w:rPr>
            </w:pPr>
            <w:r w:rsidRPr="003E324D">
              <w:rPr>
                <w:rFonts w:ascii="Liberation Serif" w:hAnsi="Liberation Serif"/>
                <w:b/>
                <w:bCs/>
                <w:sz w:val="20"/>
                <w:szCs w:val="20"/>
              </w:rPr>
              <w:t>Nombre de promouvables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5468AF5" w14:textId="7201E09B" w:rsidR="00AF0774" w:rsidRPr="003E324D" w:rsidRDefault="00365739">
            <w:pPr>
              <w:pStyle w:val="TableContents"/>
              <w:jc w:val="center"/>
              <w:rPr>
                <w:rFonts w:ascii="Liberation Serif" w:hAnsi="Liberation Serif"/>
                <w:sz w:val="20"/>
                <w:szCs w:val="20"/>
              </w:rPr>
            </w:pPr>
            <w:r w:rsidRPr="003E324D">
              <w:rPr>
                <w:rFonts w:ascii="Liberation Serif" w:hAnsi="Liberation Serif"/>
                <w:sz w:val="20"/>
                <w:szCs w:val="20"/>
              </w:rPr>
              <w:t>21</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E4DBE29" w14:textId="6D0D88B8" w:rsidR="00AF0774" w:rsidRPr="003E324D" w:rsidRDefault="00365739" w:rsidP="00872E71">
            <w:pPr>
              <w:pStyle w:val="TableContents"/>
              <w:jc w:val="center"/>
              <w:rPr>
                <w:rFonts w:ascii="Liberation Serif" w:hAnsi="Liberation Serif"/>
                <w:sz w:val="20"/>
                <w:szCs w:val="20"/>
              </w:rPr>
            </w:pPr>
            <w:r w:rsidRPr="003E324D">
              <w:rPr>
                <w:rFonts w:ascii="Liberation Serif" w:hAnsi="Liberation Serif"/>
                <w:sz w:val="20"/>
                <w:szCs w:val="20"/>
              </w:rPr>
              <w:t>19,05</w:t>
            </w:r>
            <w:r w:rsidR="00497DD9" w:rsidRPr="003E324D">
              <w:rPr>
                <w:rFonts w:ascii="Liberation Serif" w:hAnsi="Liberation Serif"/>
                <w:sz w:val="20"/>
                <w:szCs w:val="20"/>
              </w:rPr>
              <w:t xml:space="preserve"> </w:t>
            </w:r>
            <w:r w:rsidR="0045623A" w:rsidRPr="003E324D">
              <w:rPr>
                <w:rFonts w:ascii="Liberation Serif" w:hAnsi="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784E69C" w14:textId="41C2A312" w:rsidR="00AF0774" w:rsidRPr="003E324D" w:rsidRDefault="00365739" w:rsidP="00872E71">
            <w:pPr>
              <w:pStyle w:val="TableContents"/>
              <w:jc w:val="center"/>
              <w:rPr>
                <w:rFonts w:ascii="Liberation Serif" w:hAnsi="Liberation Serif"/>
                <w:sz w:val="20"/>
                <w:szCs w:val="20"/>
              </w:rPr>
            </w:pPr>
            <w:r w:rsidRPr="003E324D">
              <w:rPr>
                <w:rFonts w:ascii="Liberation Serif" w:hAnsi="Liberation Serif"/>
                <w:sz w:val="20"/>
                <w:szCs w:val="20"/>
              </w:rPr>
              <w:t>80,95</w:t>
            </w:r>
            <w:r w:rsidR="00497DD9" w:rsidRPr="003E324D">
              <w:rPr>
                <w:rFonts w:ascii="Liberation Serif" w:hAnsi="Liberation Serif"/>
                <w:sz w:val="20"/>
                <w:szCs w:val="20"/>
              </w:rPr>
              <w:t xml:space="preserve"> </w:t>
            </w:r>
            <w:r w:rsidR="0045623A" w:rsidRPr="003E324D">
              <w:rPr>
                <w:rFonts w:ascii="Liberation Serif" w:hAnsi="Liberation Serif"/>
                <w:sz w:val="20"/>
                <w:szCs w:val="20"/>
              </w:rPr>
              <w:t>%</w:t>
            </w:r>
          </w:p>
        </w:tc>
      </w:tr>
      <w:tr w:rsidR="003E324D" w:rsidRPr="003E324D" w14:paraId="4ABF8BFA"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B75C870" w14:textId="77777777" w:rsidR="00AF0774" w:rsidRPr="003E324D" w:rsidRDefault="00D976B3">
            <w:pPr>
              <w:pStyle w:val="TableContents"/>
              <w:rPr>
                <w:rFonts w:ascii="Liberation Serif" w:hAnsi="Liberation Serif"/>
                <w:b/>
                <w:bCs/>
                <w:sz w:val="20"/>
                <w:szCs w:val="20"/>
              </w:rPr>
            </w:pPr>
            <w:r w:rsidRPr="003E324D">
              <w:rPr>
                <w:rFonts w:ascii="Liberation Serif" w:hAnsi="Liberation Serif"/>
                <w:b/>
                <w:bCs/>
                <w:sz w:val="20"/>
                <w:szCs w:val="20"/>
              </w:rPr>
              <w:t>Nombre d’agents proposés par les harmonisateurs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09741C4" w14:textId="116B6CF6" w:rsidR="00AF0774" w:rsidRPr="003E324D" w:rsidRDefault="00365739" w:rsidP="00872E71">
            <w:pPr>
              <w:pStyle w:val="TableContents"/>
              <w:jc w:val="center"/>
              <w:rPr>
                <w:rFonts w:ascii="Liberation Serif" w:hAnsi="Liberation Serif"/>
                <w:sz w:val="20"/>
                <w:szCs w:val="20"/>
              </w:rPr>
            </w:pPr>
            <w:r w:rsidRPr="003E324D">
              <w:rPr>
                <w:rFonts w:ascii="Liberation Serif" w:hAnsi="Liberation Serif"/>
                <w:sz w:val="20"/>
                <w:szCs w:val="20"/>
              </w:rPr>
              <w:t>11</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5C29DD9" w14:textId="6A22F8E6" w:rsidR="00AF0774" w:rsidRPr="003E324D" w:rsidRDefault="00365739">
            <w:pPr>
              <w:pStyle w:val="TableContents"/>
              <w:jc w:val="center"/>
              <w:rPr>
                <w:rFonts w:ascii="Liberation Serif" w:hAnsi="Liberation Serif"/>
                <w:sz w:val="20"/>
                <w:szCs w:val="20"/>
              </w:rPr>
            </w:pPr>
            <w:r w:rsidRPr="003E324D">
              <w:rPr>
                <w:rFonts w:ascii="Liberation Serif" w:hAnsi="Liberation Serif"/>
                <w:sz w:val="20"/>
                <w:szCs w:val="20"/>
              </w:rPr>
              <w:t>0,00</w:t>
            </w:r>
            <w:r w:rsidR="00872E71" w:rsidRPr="003E324D">
              <w:rPr>
                <w:rFonts w:ascii="Liberation Serif" w:hAnsi="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62E56AA" w14:textId="1552FC67" w:rsidR="00AF0774" w:rsidRPr="003E324D" w:rsidRDefault="00365739" w:rsidP="00872E71">
            <w:pPr>
              <w:pStyle w:val="TableContents"/>
              <w:jc w:val="center"/>
              <w:rPr>
                <w:rFonts w:ascii="Liberation Serif" w:hAnsi="Liberation Serif"/>
                <w:sz w:val="20"/>
                <w:szCs w:val="20"/>
              </w:rPr>
            </w:pPr>
            <w:r w:rsidRPr="003E324D">
              <w:rPr>
                <w:rFonts w:ascii="Liberation Serif" w:hAnsi="Liberation Serif"/>
                <w:sz w:val="20"/>
                <w:szCs w:val="20"/>
              </w:rPr>
              <w:t>100</w:t>
            </w:r>
            <w:r w:rsidR="00F073BE" w:rsidRPr="003E324D">
              <w:rPr>
                <w:rFonts w:ascii="Liberation Serif" w:hAnsi="Liberation Serif"/>
                <w:sz w:val="20"/>
                <w:szCs w:val="20"/>
              </w:rPr>
              <w:t> </w:t>
            </w:r>
            <w:r w:rsidR="0045623A" w:rsidRPr="003E324D">
              <w:rPr>
                <w:rFonts w:ascii="Liberation Serif" w:hAnsi="Liberation Serif"/>
                <w:sz w:val="20"/>
                <w:szCs w:val="20"/>
              </w:rPr>
              <w:t>%</w:t>
            </w:r>
          </w:p>
        </w:tc>
      </w:tr>
      <w:tr w:rsidR="003E324D" w:rsidRPr="003E324D" w14:paraId="32372A22"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03D449B" w14:textId="77777777" w:rsidR="00AF0774" w:rsidRPr="003E324D" w:rsidRDefault="00D976B3">
            <w:pPr>
              <w:pStyle w:val="TableContents"/>
              <w:rPr>
                <w:rFonts w:ascii="Liberation Serif" w:hAnsi="Liberation Serif"/>
                <w:b/>
                <w:bCs/>
                <w:sz w:val="20"/>
                <w:szCs w:val="20"/>
              </w:rPr>
            </w:pPr>
            <w:r w:rsidRPr="003E324D">
              <w:rPr>
                <w:rFonts w:ascii="Liberation Serif" w:hAnsi="Liberation Serif"/>
                <w:b/>
                <w:bCs/>
                <w:sz w:val="20"/>
                <w:szCs w:val="20"/>
              </w:rPr>
              <w:t>Nombre de promus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97DACB9" w14:textId="27795AEF" w:rsidR="00AF0774" w:rsidRPr="003E324D" w:rsidRDefault="00365739">
            <w:pPr>
              <w:pStyle w:val="TableContents"/>
              <w:jc w:val="center"/>
              <w:rPr>
                <w:rFonts w:ascii="Liberation Serif" w:hAnsi="Liberation Serif"/>
                <w:sz w:val="20"/>
                <w:szCs w:val="20"/>
              </w:rPr>
            </w:pPr>
            <w:r w:rsidRPr="003E324D">
              <w:rPr>
                <w:rFonts w:ascii="Liberation Serif" w:hAnsi="Liberation Serif"/>
                <w:sz w:val="20"/>
                <w:szCs w:val="20"/>
              </w:rPr>
              <w:t>5</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5581AD0" w14:textId="752F0A01" w:rsidR="00AF0774" w:rsidRPr="003E324D" w:rsidRDefault="00365739" w:rsidP="00872E71">
            <w:pPr>
              <w:pStyle w:val="TableContents"/>
              <w:jc w:val="center"/>
              <w:rPr>
                <w:rFonts w:ascii="Liberation Serif" w:hAnsi="Liberation Serif"/>
                <w:sz w:val="20"/>
                <w:szCs w:val="20"/>
              </w:rPr>
            </w:pPr>
            <w:r w:rsidRPr="003E324D">
              <w:rPr>
                <w:rFonts w:ascii="Liberation Serif" w:hAnsi="Liberation Serif"/>
                <w:sz w:val="20"/>
                <w:szCs w:val="20"/>
              </w:rPr>
              <w:t>0,00</w:t>
            </w:r>
            <w:r w:rsidR="00497DD9" w:rsidRPr="003E324D">
              <w:rPr>
                <w:rFonts w:ascii="Liberation Serif" w:hAnsi="Liberation Serif"/>
                <w:sz w:val="20"/>
                <w:szCs w:val="20"/>
              </w:rPr>
              <w:t xml:space="preserve"> </w:t>
            </w:r>
            <w:r w:rsidR="0045623A" w:rsidRPr="003E324D">
              <w:rPr>
                <w:rFonts w:ascii="Liberation Serif" w:hAnsi="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0095CB9" w14:textId="24AE8277" w:rsidR="00AF0774" w:rsidRPr="003E324D" w:rsidRDefault="00365739" w:rsidP="00872E71">
            <w:pPr>
              <w:pStyle w:val="TableContents"/>
              <w:jc w:val="center"/>
              <w:rPr>
                <w:rFonts w:ascii="Liberation Serif" w:hAnsi="Liberation Serif"/>
                <w:sz w:val="20"/>
                <w:szCs w:val="20"/>
              </w:rPr>
            </w:pPr>
            <w:r w:rsidRPr="003E324D">
              <w:rPr>
                <w:rFonts w:ascii="Liberation Serif" w:hAnsi="Liberation Serif"/>
                <w:sz w:val="20"/>
                <w:szCs w:val="20"/>
              </w:rPr>
              <w:t>100</w:t>
            </w:r>
            <w:r w:rsidR="00497DD9" w:rsidRPr="003E324D">
              <w:rPr>
                <w:rFonts w:ascii="Liberation Serif" w:hAnsi="Liberation Serif"/>
                <w:sz w:val="20"/>
                <w:szCs w:val="20"/>
              </w:rPr>
              <w:t xml:space="preserve"> </w:t>
            </w:r>
            <w:r w:rsidR="0045623A" w:rsidRPr="003E324D">
              <w:rPr>
                <w:rFonts w:ascii="Liberation Serif" w:hAnsi="Liberation Serif"/>
                <w:sz w:val="20"/>
                <w:szCs w:val="20"/>
              </w:rPr>
              <w:t>%</w:t>
            </w:r>
          </w:p>
        </w:tc>
      </w:tr>
      <w:tr w:rsidR="003E324D" w:rsidRPr="003E324D" w14:paraId="545A8F35" w14:textId="77777777" w:rsidTr="00FB6DDE">
        <w:trPr>
          <w:trHeight w:val="203"/>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95816D3" w14:textId="4F0CC5E8" w:rsidR="00FB6DDE" w:rsidRPr="003E324D" w:rsidRDefault="00FB6DDE" w:rsidP="00FB6DDE">
            <w:pPr>
              <w:pStyle w:val="TableContents"/>
              <w:rPr>
                <w:rFonts w:ascii="Liberation Serif" w:hAnsi="Liberation Serif"/>
                <w:b/>
                <w:bCs/>
                <w:sz w:val="20"/>
                <w:szCs w:val="20"/>
              </w:rPr>
            </w:pPr>
            <w:r w:rsidRPr="003E324D">
              <w:rPr>
                <w:rFonts w:ascii="Liberation Serif" w:hAnsi="Liberation Serif"/>
                <w:b/>
                <w:bCs/>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370402C" w14:textId="082C390A" w:rsidR="00FB6DDE" w:rsidRPr="003E324D" w:rsidRDefault="00365739" w:rsidP="00FB6DDE">
            <w:pPr>
              <w:pStyle w:val="NormalWeb"/>
              <w:spacing w:before="0" w:beforeAutospacing="0" w:after="0" w:line="240" w:lineRule="auto"/>
              <w:jc w:val="center"/>
            </w:pPr>
            <w:r w:rsidRPr="003E324D">
              <w:rPr>
                <w:rFonts w:ascii="Liberation Serif" w:hAnsi="Liberation Serif" w:cs="Liberation Serif"/>
                <w:sz w:val="20"/>
                <w:szCs w:val="20"/>
              </w:rPr>
              <w:t>49</w:t>
            </w:r>
            <w:r w:rsidR="00E673E6" w:rsidRPr="003E324D">
              <w:rPr>
                <w:rFonts w:ascii="Liberation Serif" w:hAnsi="Liberation Serif" w:cs="Liberation Serif"/>
                <w:sz w:val="20"/>
                <w:szCs w:val="20"/>
              </w:rPr>
              <w:t xml:space="preserve"> </w:t>
            </w:r>
            <w:r w:rsidR="00FB6DDE" w:rsidRPr="003E324D">
              <w:rPr>
                <w:rFonts w:ascii="Liberation Serif" w:hAnsi="Liberation Serif" w:cs="Liberation Serif"/>
                <w:sz w:val="20"/>
                <w:szCs w:val="20"/>
              </w:rPr>
              <w:t>ans</w:t>
            </w:r>
          </w:p>
        </w:tc>
      </w:tr>
      <w:tr w:rsidR="003E324D" w:rsidRPr="003E324D" w14:paraId="580FCF0B" w14:textId="77777777" w:rsidTr="00FB6DDE">
        <w:trPr>
          <w:trHeight w:val="182"/>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134B913" w14:textId="07ADF9E7" w:rsidR="00FB6DDE" w:rsidRPr="003E324D" w:rsidRDefault="00FB6DDE" w:rsidP="00FB6DDE">
            <w:pPr>
              <w:pStyle w:val="TableContents"/>
              <w:rPr>
                <w:rFonts w:ascii="Liberation Serif" w:hAnsi="Liberation Serif"/>
                <w:b/>
                <w:bCs/>
                <w:sz w:val="20"/>
                <w:szCs w:val="20"/>
              </w:rPr>
            </w:pPr>
            <w:r w:rsidRPr="003E324D">
              <w:rPr>
                <w:rFonts w:ascii="Liberation Serif" w:hAnsi="Liberation Serif"/>
                <w:b/>
                <w:bCs/>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EACD90E" w14:textId="225FCE6F" w:rsidR="00FB6DDE" w:rsidRPr="003E324D" w:rsidRDefault="00E673E6" w:rsidP="00FB6DDE">
            <w:pPr>
              <w:pStyle w:val="TableContents"/>
              <w:jc w:val="center"/>
              <w:rPr>
                <w:rFonts w:ascii="Liberation Serif" w:hAnsi="Liberation Serif"/>
                <w:sz w:val="20"/>
                <w:szCs w:val="20"/>
              </w:rPr>
            </w:pPr>
            <w:r w:rsidRPr="003E324D">
              <w:rPr>
                <w:rFonts w:ascii="Liberation Serif" w:hAnsi="Liberation Serif"/>
                <w:sz w:val="20"/>
                <w:szCs w:val="20"/>
              </w:rPr>
              <w:t>4</w:t>
            </w:r>
            <w:r w:rsidR="00365739" w:rsidRPr="003E324D">
              <w:rPr>
                <w:rFonts w:ascii="Liberation Serif" w:hAnsi="Liberation Serif"/>
                <w:sz w:val="20"/>
                <w:szCs w:val="20"/>
              </w:rPr>
              <w:t>1</w:t>
            </w:r>
            <w:r w:rsidRPr="003E324D">
              <w:rPr>
                <w:rFonts w:ascii="Liberation Serif" w:hAnsi="Liberation Serif"/>
                <w:sz w:val="20"/>
                <w:szCs w:val="20"/>
              </w:rPr>
              <w:t xml:space="preserve"> </w:t>
            </w:r>
            <w:r w:rsidR="00FB6DDE" w:rsidRPr="003E324D">
              <w:rPr>
                <w:rFonts w:ascii="Liberation Serif" w:hAnsi="Liberation Serif"/>
                <w:sz w:val="20"/>
                <w:szCs w:val="20"/>
              </w:rPr>
              <w:t>ans</w:t>
            </w:r>
          </w:p>
        </w:tc>
      </w:tr>
      <w:tr w:rsidR="003E324D" w:rsidRPr="003E324D" w14:paraId="2E909773" w14:textId="77777777" w:rsidTr="00FB6DDE">
        <w:trPr>
          <w:trHeight w:val="229"/>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FD612BD" w14:textId="3858B9A8" w:rsidR="00FB6DDE" w:rsidRPr="003E324D" w:rsidRDefault="00FB6DDE" w:rsidP="00FB6DDE">
            <w:pPr>
              <w:pStyle w:val="TableContents"/>
              <w:rPr>
                <w:rFonts w:ascii="Liberation Serif" w:hAnsi="Liberation Serif"/>
                <w:b/>
                <w:bCs/>
                <w:sz w:val="20"/>
                <w:szCs w:val="20"/>
              </w:rPr>
            </w:pPr>
            <w:r w:rsidRPr="003E324D">
              <w:rPr>
                <w:rFonts w:ascii="Liberation Serif" w:hAnsi="Liberation Serif"/>
                <w:b/>
                <w:bCs/>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299BA66" w14:textId="3A896018" w:rsidR="00FB6DDE" w:rsidRPr="003E324D" w:rsidRDefault="00E673E6" w:rsidP="00FB6DDE">
            <w:pPr>
              <w:pStyle w:val="TableContents"/>
              <w:jc w:val="center"/>
              <w:rPr>
                <w:rFonts w:ascii="Liberation Serif" w:hAnsi="Liberation Serif"/>
                <w:sz w:val="20"/>
                <w:szCs w:val="20"/>
              </w:rPr>
            </w:pPr>
            <w:r w:rsidRPr="003E324D">
              <w:rPr>
                <w:rFonts w:ascii="Liberation Serif" w:hAnsi="Liberation Serif"/>
                <w:sz w:val="20"/>
                <w:szCs w:val="20"/>
              </w:rPr>
              <w:t>6</w:t>
            </w:r>
            <w:r w:rsidR="00365739" w:rsidRPr="003E324D">
              <w:rPr>
                <w:rFonts w:ascii="Liberation Serif" w:hAnsi="Liberation Serif"/>
                <w:sz w:val="20"/>
                <w:szCs w:val="20"/>
              </w:rPr>
              <w:t>2</w:t>
            </w:r>
            <w:r w:rsidRPr="003E324D">
              <w:rPr>
                <w:rFonts w:ascii="Liberation Serif" w:hAnsi="Liberation Serif"/>
                <w:sz w:val="20"/>
                <w:szCs w:val="20"/>
              </w:rPr>
              <w:t xml:space="preserve"> </w:t>
            </w:r>
            <w:r w:rsidR="00FB6DDE" w:rsidRPr="003E324D">
              <w:rPr>
                <w:rFonts w:ascii="Liberation Serif" w:hAnsi="Liberation Serif"/>
                <w:sz w:val="20"/>
                <w:szCs w:val="20"/>
              </w:rPr>
              <w:t>ans</w:t>
            </w:r>
          </w:p>
        </w:tc>
      </w:tr>
      <w:tr w:rsidR="00FB6DDE" w:rsidRPr="003E324D" w14:paraId="00560E7F" w14:textId="77777777" w:rsidTr="00EB3775">
        <w:trPr>
          <w:trHeight w:val="303"/>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186B47B" w14:textId="619991C3" w:rsidR="00FB6DDE" w:rsidRPr="003E324D" w:rsidRDefault="00FB6DDE" w:rsidP="00FB6DDE">
            <w:pPr>
              <w:pStyle w:val="TableContents"/>
              <w:rPr>
                <w:rFonts w:ascii="Liberation Serif" w:hAnsi="Liberation Serif"/>
                <w:b/>
                <w:bCs/>
                <w:sz w:val="20"/>
                <w:szCs w:val="20"/>
              </w:rPr>
            </w:pPr>
            <w:r w:rsidRPr="003E324D">
              <w:rPr>
                <w:rFonts w:ascii="Liberation Serif" w:eastAsia="Times New Roman" w:hAnsi="Liberation Serif" w:cs="Liberation Serif"/>
                <w:b/>
                <w:bCs/>
                <w:kern w:val="0"/>
                <w:sz w:val="20"/>
                <w:szCs w:val="20"/>
                <w:lang w:eastAsia="fr-FR" w:bidi="ar-SA"/>
              </w:rPr>
              <w:t>Ancienneté moyenne détenue par les promus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7C6CA91" w14:textId="517ACB60" w:rsidR="00FB6DDE" w:rsidRPr="003E324D" w:rsidRDefault="00365739" w:rsidP="00FB6DDE">
            <w:pPr>
              <w:pStyle w:val="TableContents"/>
              <w:jc w:val="center"/>
              <w:rPr>
                <w:rFonts w:ascii="Liberation Serif" w:hAnsi="Liberation Serif"/>
                <w:sz w:val="20"/>
                <w:szCs w:val="20"/>
              </w:rPr>
            </w:pPr>
            <w:r w:rsidRPr="003E324D">
              <w:rPr>
                <w:rFonts w:ascii="Liberation Serif" w:hAnsi="Liberation Serif"/>
                <w:sz w:val="20"/>
                <w:szCs w:val="20"/>
              </w:rPr>
              <w:t>8</w:t>
            </w:r>
            <w:r w:rsidR="00E673E6" w:rsidRPr="003E324D">
              <w:rPr>
                <w:rFonts w:ascii="Liberation Serif" w:hAnsi="Liberation Serif"/>
                <w:sz w:val="20"/>
                <w:szCs w:val="20"/>
              </w:rPr>
              <w:t xml:space="preserve"> </w:t>
            </w:r>
            <w:r w:rsidR="00FB6DDE" w:rsidRPr="003E324D">
              <w:rPr>
                <w:rFonts w:ascii="Liberation Serif" w:hAnsi="Liberation Serif"/>
                <w:sz w:val="20"/>
                <w:szCs w:val="20"/>
              </w:rPr>
              <w:t>ans</w:t>
            </w:r>
            <w:r w:rsidR="00E673E6" w:rsidRPr="003E324D">
              <w:rPr>
                <w:rFonts w:ascii="Liberation Serif" w:hAnsi="Liberation Serif"/>
                <w:sz w:val="20"/>
                <w:szCs w:val="20"/>
              </w:rPr>
              <w:t xml:space="preserve"> </w:t>
            </w:r>
            <w:r w:rsidRPr="003E324D">
              <w:rPr>
                <w:rFonts w:ascii="Liberation Serif" w:hAnsi="Liberation Serif"/>
                <w:sz w:val="20"/>
                <w:szCs w:val="20"/>
              </w:rPr>
              <w:t>1</w:t>
            </w:r>
            <w:r w:rsidR="00E673E6" w:rsidRPr="003E324D">
              <w:rPr>
                <w:rFonts w:ascii="Liberation Serif" w:hAnsi="Liberation Serif"/>
                <w:sz w:val="20"/>
                <w:szCs w:val="20"/>
              </w:rPr>
              <w:t xml:space="preserve"> mois </w:t>
            </w:r>
            <w:r w:rsidRPr="003E324D">
              <w:rPr>
                <w:rFonts w:ascii="Liberation Serif" w:hAnsi="Liberation Serif"/>
                <w:sz w:val="20"/>
                <w:szCs w:val="20"/>
              </w:rPr>
              <w:t>12</w:t>
            </w:r>
            <w:r w:rsidR="00E673E6" w:rsidRPr="003E324D">
              <w:rPr>
                <w:rFonts w:ascii="Liberation Serif" w:hAnsi="Liberation Serif"/>
                <w:sz w:val="20"/>
                <w:szCs w:val="20"/>
              </w:rPr>
              <w:t xml:space="preserve"> jours</w:t>
            </w:r>
          </w:p>
        </w:tc>
      </w:tr>
    </w:tbl>
    <w:p w14:paraId="0076CE3F" w14:textId="5C7006B7" w:rsidR="00AF0774" w:rsidRPr="003E324D" w:rsidRDefault="00AF0774">
      <w:pPr>
        <w:pStyle w:val="Standard"/>
        <w:ind w:right="57"/>
        <w:jc w:val="both"/>
        <w:rPr>
          <w:rFonts w:ascii="Liberation Serif" w:hAnsi="Liberation Serif"/>
          <w:b/>
          <w:bCs/>
          <w:sz w:val="21"/>
          <w:szCs w:val="21"/>
        </w:rPr>
      </w:pPr>
    </w:p>
    <w:p w14:paraId="50BE9357" w14:textId="3A2749EC" w:rsidR="00FB6DDE" w:rsidRDefault="00FB6DDE">
      <w:pPr>
        <w:pStyle w:val="Standard"/>
        <w:ind w:right="57"/>
        <w:jc w:val="both"/>
        <w:rPr>
          <w:rFonts w:ascii="Liberation Serif" w:hAnsi="Liberation Serif"/>
          <w:b/>
          <w:bCs/>
          <w:sz w:val="21"/>
          <w:szCs w:val="21"/>
        </w:rPr>
      </w:pPr>
    </w:p>
    <w:p w14:paraId="41C54526" w14:textId="1EF2C975" w:rsidR="00FB6DDE" w:rsidRPr="00533558" w:rsidRDefault="00FB6DDE" w:rsidP="00FB6DDE">
      <w:pPr>
        <w:pStyle w:val="Standard"/>
        <w:spacing w:after="57"/>
        <w:rPr>
          <w:rFonts w:ascii="Liberation Serif" w:hAnsi="Liberation Serif"/>
          <w:b/>
          <w:bCs/>
          <w:sz w:val="21"/>
          <w:szCs w:val="21"/>
        </w:rPr>
      </w:pPr>
      <w:r w:rsidRPr="00533558">
        <w:rPr>
          <w:rFonts w:ascii="Liberation Serif" w:hAnsi="Liberation Serif"/>
          <w:b/>
          <w:bCs/>
          <w:sz w:val="21"/>
          <w:szCs w:val="21"/>
        </w:rPr>
        <w:t xml:space="preserve">Informations générales au titre de la campagne </w:t>
      </w:r>
      <w:r w:rsidR="00497DD9" w:rsidRPr="00533558">
        <w:rPr>
          <w:rFonts w:ascii="Liberation Serif" w:hAnsi="Liberation Serif"/>
          <w:b/>
          <w:bCs/>
          <w:sz w:val="21"/>
          <w:szCs w:val="21"/>
        </w:rPr>
        <w:t>202</w:t>
      </w:r>
      <w:r w:rsidR="00032D8D">
        <w:rPr>
          <w:rFonts w:ascii="Liberation Serif" w:hAnsi="Liberation Serif"/>
          <w:b/>
          <w:bCs/>
          <w:sz w:val="21"/>
          <w:szCs w:val="21"/>
        </w:rPr>
        <w:t>7</w:t>
      </w:r>
    </w:p>
    <w:p w14:paraId="47FA8E68" w14:textId="5899FF4D" w:rsidR="00FB6DDE" w:rsidRDefault="00FB6DDE" w:rsidP="00FB6DDE">
      <w:pPr>
        <w:autoSpaceDE w:val="0"/>
        <w:adjustRightInd w:val="0"/>
        <w:spacing w:after="120"/>
        <w:textAlignment w:val="auto"/>
        <w:rPr>
          <w:rFonts w:ascii="Liberation Serif" w:hAnsi="Liberation Serif" w:cs="Liberation Serif"/>
          <w:color w:val="000000"/>
          <w:kern w:val="0"/>
          <w:sz w:val="20"/>
          <w:szCs w:val="20"/>
          <w:lang w:bidi="ar-SA"/>
        </w:rPr>
      </w:pPr>
      <w:r w:rsidRPr="00533558">
        <w:rPr>
          <w:rFonts w:ascii="Liberation Serif" w:hAnsi="Liberation Serif" w:cs="Liberation Serif"/>
          <w:color w:val="000000"/>
          <w:kern w:val="0"/>
          <w:sz w:val="20"/>
          <w:szCs w:val="20"/>
          <w:lang w:bidi="ar-SA"/>
        </w:rPr>
        <w:t xml:space="preserve">Le taux de promotion au grade </w:t>
      </w:r>
      <w:r>
        <w:rPr>
          <w:rFonts w:ascii="Liberation Serif" w:hAnsi="Liberation Serif" w:cs="Liberation Serif"/>
          <w:color w:val="000000"/>
          <w:kern w:val="0"/>
          <w:sz w:val="20"/>
          <w:szCs w:val="20"/>
          <w:lang w:bidi="ar-SA"/>
        </w:rPr>
        <w:t>d’adjoint technique principal de 2</w:t>
      </w:r>
      <w:r w:rsidRPr="00A60A8F">
        <w:rPr>
          <w:rFonts w:ascii="Liberation Serif" w:hAnsi="Liberation Serif" w:cs="Liberation Serif"/>
          <w:color w:val="000000"/>
          <w:kern w:val="0"/>
          <w:sz w:val="20"/>
          <w:szCs w:val="20"/>
          <w:vertAlign w:val="superscript"/>
          <w:lang w:bidi="ar-SA"/>
        </w:rPr>
        <w:t>ème</w:t>
      </w:r>
      <w:r>
        <w:rPr>
          <w:rFonts w:ascii="Liberation Serif" w:hAnsi="Liberation Serif" w:cs="Liberation Serif"/>
          <w:color w:val="000000"/>
          <w:kern w:val="0"/>
          <w:sz w:val="20"/>
          <w:szCs w:val="20"/>
          <w:lang w:bidi="ar-SA"/>
        </w:rPr>
        <w:t xml:space="preserve"> classe des administrations de l’Etat (ATP2) </w:t>
      </w:r>
      <w:r w:rsidR="00497DD9">
        <w:rPr>
          <w:rFonts w:ascii="Liberation Serif" w:hAnsi="Liberation Serif" w:cs="Liberation Serif"/>
          <w:color w:val="000000"/>
          <w:kern w:val="0"/>
          <w:sz w:val="20"/>
          <w:szCs w:val="20"/>
          <w:lang w:bidi="ar-SA"/>
        </w:rPr>
        <w:t>pour l’année 202</w:t>
      </w:r>
      <w:r w:rsidR="00032D8D">
        <w:rPr>
          <w:rFonts w:ascii="Liberation Serif" w:hAnsi="Liberation Serif" w:cs="Liberation Serif"/>
          <w:color w:val="000000"/>
          <w:kern w:val="0"/>
          <w:sz w:val="20"/>
          <w:szCs w:val="20"/>
          <w:lang w:bidi="ar-SA"/>
        </w:rPr>
        <w:t>6</w:t>
      </w:r>
      <w:r w:rsidR="00497DD9">
        <w:rPr>
          <w:rFonts w:ascii="Liberation Serif" w:hAnsi="Liberation Serif" w:cs="Liberation Serif"/>
          <w:color w:val="000000"/>
          <w:kern w:val="0"/>
          <w:sz w:val="20"/>
          <w:szCs w:val="20"/>
          <w:lang w:bidi="ar-SA"/>
        </w:rPr>
        <w:t xml:space="preserve"> était </w:t>
      </w:r>
      <w:r w:rsidRPr="00533558">
        <w:rPr>
          <w:rFonts w:ascii="Liberation Serif" w:hAnsi="Liberation Serif" w:cs="Liberation Serif"/>
          <w:color w:val="000000"/>
          <w:kern w:val="0"/>
          <w:sz w:val="20"/>
          <w:szCs w:val="20"/>
          <w:lang w:bidi="ar-SA"/>
        </w:rPr>
        <w:t xml:space="preserve">de </w:t>
      </w:r>
      <w:r>
        <w:rPr>
          <w:rFonts w:ascii="Liberation Serif" w:hAnsi="Liberation Serif" w:cs="Liberation Serif"/>
          <w:color w:val="000000"/>
          <w:kern w:val="0"/>
          <w:sz w:val="20"/>
          <w:szCs w:val="20"/>
          <w:lang w:bidi="ar-SA"/>
        </w:rPr>
        <w:t>2</w:t>
      </w:r>
      <w:r w:rsidR="00032D8D">
        <w:rPr>
          <w:rFonts w:ascii="Liberation Serif" w:hAnsi="Liberation Serif" w:cs="Liberation Serif"/>
          <w:color w:val="000000"/>
          <w:kern w:val="0"/>
          <w:sz w:val="20"/>
          <w:szCs w:val="20"/>
          <w:lang w:bidi="ar-SA"/>
        </w:rPr>
        <w:t>6</w:t>
      </w:r>
      <w:r w:rsidRPr="00533558">
        <w:rPr>
          <w:rFonts w:ascii="Liberation Serif" w:hAnsi="Liberation Serif" w:cs="Liberation Serif"/>
          <w:color w:val="000000"/>
          <w:kern w:val="0"/>
          <w:sz w:val="20"/>
          <w:szCs w:val="20"/>
          <w:lang w:bidi="ar-SA"/>
        </w:rPr>
        <w:t> %</w:t>
      </w:r>
      <w:r>
        <w:rPr>
          <w:rFonts w:ascii="Liberation Serif" w:hAnsi="Liberation Serif" w:cs="Liberation Serif"/>
          <w:color w:val="000000"/>
          <w:kern w:val="0"/>
          <w:sz w:val="20"/>
          <w:szCs w:val="20"/>
          <w:lang w:bidi="ar-SA"/>
        </w:rPr>
        <w:t>)</w:t>
      </w:r>
      <w:r w:rsidRPr="00533558">
        <w:rPr>
          <w:rFonts w:ascii="Liberation Serif" w:hAnsi="Liberation Serif" w:cs="Liberation Serif"/>
          <w:color w:val="000000"/>
          <w:kern w:val="0"/>
          <w:sz w:val="20"/>
          <w:szCs w:val="20"/>
          <w:lang w:bidi="ar-SA"/>
        </w:rPr>
        <w:t>.</w:t>
      </w:r>
      <w:r>
        <w:rPr>
          <w:rFonts w:ascii="Liberation Serif" w:hAnsi="Liberation Serif" w:cs="Liberation Serif"/>
          <w:color w:val="000000"/>
          <w:kern w:val="0"/>
          <w:sz w:val="20"/>
          <w:szCs w:val="20"/>
          <w:lang w:bidi="ar-SA"/>
        </w:rPr>
        <w:t xml:space="preserve"> Pour </w:t>
      </w:r>
      <w:r w:rsidR="00497DD9">
        <w:rPr>
          <w:rFonts w:ascii="Liberation Serif" w:hAnsi="Liberation Serif" w:cs="Liberation Serif"/>
          <w:color w:val="000000"/>
          <w:kern w:val="0"/>
          <w:sz w:val="20"/>
          <w:szCs w:val="20"/>
          <w:lang w:bidi="ar-SA"/>
        </w:rPr>
        <w:t>202</w:t>
      </w:r>
      <w:r w:rsidR="00032D8D">
        <w:rPr>
          <w:rFonts w:ascii="Liberation Serif" w:hAnsi="Liberation Serif" w:cs="Liberation Serif"/>
          <w:color w:val="000000"/>
          <w:kern w:val="0"/>
          <w:sz w:val="20"/>
          <w:szCs w:val="20"/>
          <w:lang w:bidi="ar-SA"/>
        </w:rPr>
        <w:t>7</w:t>
      </w:r>
      <w:r>
        <w:rPr>
          <w:rFonts w:ascii="Liberation Serif" w:hAnsi="Liberation Serif" w:cs="Liberation Serif"/>
          <w:color w:val="000000"/>
          <w:kern w:val="0"/>
          <w:sz w:val="20"/>
          <w:szCs w:val="20"/>
          <w:lang w:bidi="ar-SA"/>
        </w:rPr>
        <w:t>, nous sommes en attente des instructions de la DGAFP.</w:t>
      </w:r>
    </w:p>
    <w:p w14:paraId="2631FF62" w14:textId="77777777" w:rsidR="0034645D" w:rsidRDefault="00497DD9" w:rsidP="00FB6DDE">
      <w:pPr>
        <w:pStyle w:val="Standard"/>
        <w:ind w:right="57"/>
        <w:jc w:val="both"/>
        <w:rPr>
          <w:rFonts w:ascii="Liberation Serif" w:hAnsi="Liberation Serif" w:cs="Liberation Serif"/>
          <w:sz w:val="20"/>
          <w:szCs w:val="20"/>
        </w:rPr>
      </w:pPr>
      <w:bookmarkStart w:id="0" w:name="_Hlk187142260"/>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r w:rsidRPr="003B293E">
        <w:rPr>
          <w:rFonts w:ascii="Liberation Serif" w:hAnsi="Liberation Serif"/>
          <w:sz w:val="20"/>
          <w:szCs w:val="20"/>
        </w:rPr>
        <w:t>.</w:t>
      </w:r>
      <w:r w:rsidDel="00C14BC1">
        <w:rPr>
          <w:rFonts w:ascii="Liberation Serif" w:hAnsi="Liberation Serif" w:cs="Liberation Serif"/>
          <w:sz w:val="20"/>
          <w:szCs w:val="20"/>
        </w:rPr>
        <w:t xml:space="preserve"> </w:t>
      </w:r>
      <w:bookmarkEnd w:id="0"/>
    </w:p>
    <w:p w14:paraId="2ECE2132" w14:textId="77777777" w:rsidR="0034645D" w:rsidRDefault="0034645D" w:rsidP="00FB6DDE">
      <w:pPr>
        <w:pStyle w:val="Standard"/>
        <w:ind w:right="57"/>
        <w:jc w:val="both"/>
        <w:rPr>
          <w:rFonts w:ascii="Liberation Serif" w:hAnsi="Liberation Serif" w:cs="Liberation Serif"/>
          <w:sz w:val="20"/>
          <w:szCs w:val="20"/>
        </w:rPr>
      </w:pPr>
    </w:p>
    <w:p w14:paraId="04F5ADFC" w14:textId="671F174F" w:rsidR="00FB6DDE" w:rsidRDefault="00CE7023" w:rsidP="00FB6DDE">
      <w:pPr>
        <w:pStyle w:val="Standard"/>
        <w:ind w:right="57"/>
        <w:jc w:val="both"/>
        <w:rPr>
          <w:rFonts w:ascii="Liberation Serif" w:hAnsi="Liberation Serif"/>
          <w:i/>
          <w:iCs/>
          <w:color w:val="000000"/>
          <w:sz w:val="16"/>
          <w:szCs w:val="16"/>
        </w:rPr>
      </w:pPr>
      <w:r>
        <w:rPr>
          <w:rFonts w:ascii="Liberation Serif" w:hAnsi="Liberation Serif"/>
          <w:i/>
          <w:iCs/>
          <w:color w:val="000000"/>
          <w:sz w:val="16"/>
          <w:szCs w:val="16"/>
        </w:rPr>
        <w:t>D</w:t>
      </w:r>
      <w:r w:rsidR="00FB6DDE">
        <w:rPr>
          <w:rFonts w:ascii="Liberation Serif" w:hAnsi="Liberation Serif"/>
          <w:i/>
          <w:iCs/>
          <w:color w:val="000000"/>
          <w:sz w:val="16"/>
          <w:szCs w:val="16"/>
        </w:rPr>
        <w:t xml:space="preserve">ans le cadre des promotions de grade liées à l’application d’un taux « pro/pro », il importe de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 </w:t>
      </w:r>
    </w:p>
    <w:p w14:paraId="60204D06" w14:textId="77777777" w:rsidR="00FB6DDE" w:rsidRDefault="00FB6DDE" w:rsidP="00FB6DDE">
      <w:pPr>
        <w:pStyle w:val="Standard"/>
        <w:rPr>
          <w:sz w:val="20"/>
          <w:szCs w:val="20"/>
        </w:rPr>
      </w:pPr>
    </w:p>
    <w:p w14:paraId="469170D6" w14:textId="0A963FBB" w:rsidR="00392B1C" w:rsidRPr="00FB6DDE" w:rsidRDefault="00FB6DDE" w:rsidP="00FB6DDE">
      <w:pPr>
        <w:rPr>
          <w:rFonts w:ascii="LiberationSans-Italic" w:hAnsi="LiberationSans-Italic"/>
          <w:i/>
          <w:iCs/>
          <w:color w:val="000000"/>
          <w:sz w:val="18"/>
          <w:szCs w:val="20"/>
        </w:rPr>
      </w:pPr>
      <w:r>
        <w:rPr>
          <w:sz w:val="20"/>
          <w:szCs w:val="20"/>
        </w:rPr>
        <w:br w:type="page"/>
      </w:r>
    </w:p>
    <w:p w14:paraId="7EA27B6F" w14:textId="4527841C" w:rsidR="00AF0774" w:rsidRDefault="00F7339C">
      <w:pPr>
        <w:pStyle w:val="Standard"/>
        <w:pageBreakBefore/>
        <w:rPr>
          <w:sz w:val="20"/>
          <w:szCs w:val="20"/>
        </w:rPr>
      </w:pPr>
      <w:r>
        <w:rPr>
          <w:noProof/>
        </w:rPr>
        <w:lastRenderedPageBreak/>
        <w:drawing>
          <wp:anchor distT="0" distB="0" distL="114300" distR="114300" simplePos="0" relativeHeight="251671552" behindDoc="0" locked="0" layoutInCell="1" allowOverlap="1" wp14:anchorId="18041119" wp14:editId="6F10A746">
            <wp:simplePos x="0" y="0"/>
            <wp:positionH relativeFrom="column">
              <wp:posOffset>0</wp:posOffset>
            </wp:positionH>
            <wp:positionV relativeFrom="paragraph">
              <wp:posOffset>0</wp:posOffset>
            </wp:positionV>
            <wp:extent cx="2047875" cy="857250"/>
            <wp:effectExtent l="0" t="0" r="0" b="0"/>
            <wp:wrapNone/>
            <wp:docPr id="2" name="Graphique 2"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3A664B3C" w14:textId="08652942" w:rsidR="00AF0774" w:rsidRDefault="00AF0774">
      <w:pPr>
        <w:pStyle w:val="Standard"/>
      </w:pPr>
    </w:p>
    <w:p w14:paraId="016104A8" w14:textId="77777777" w:rsidR="00AF0774" w:rsidRDefault="00AF0774">
      <w:pPr>
        <w:pStyle w:val="Standard"/>
      </w:pPr>
    </w:p>
    <w:p w14:paraId="01FC5BEE"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495F6419" w14:textId="77777777" w:rsidR="00AF0774" w:rsidRDefault="00AF0774">
      <w:pPr>
        <w:pStyle w:val="Standard"/>
      </w:pPr>
    </w:p>
    <w:p w14:paraId="6B8FDF9E" w14:textId="77777777" w:rsidR="00AF0774" w:rsidRDefault="00AF0774">
      <w:pPr>
        <w:pStyle w:val="Standard"/>
      </w:pPr>
    </w:p>
    <w:p w14:paraId="09829B66" w14:textId="77777777" w:rsidR="00AF0774" w:rsidRDefault="00AF0774">
      <w:pPr>
        <w:pStyle w:val="Standard"/>
        <w:rPr>
          <w:sz w:val="20"/>
          <w:szCs w:val="20"/>
        </w:rPr>
      </w:pPr>
    </w:p>
    <w:p w14:paraId="441CDFB1" w14:textId="4FA57C4F" w:rsidR="00FB6DDE" w:rsidRDefault="00D976B3" w:rsidP="00FB6DDE">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Fiche technique n°2 – </w:t>
      </w:r>
      <w:r w:rsidR="00FB6DDE">
        <w:rPr>
          <w:rFonts w:ascii="Liberation Serif" w:hAnsi="Liberation Serif"/>
          <w:b/>
          <w:bCs/>
          <w:sz w:val="22"/>
          <w:szCs w:val="22"/>
        </w:rPr>
        <w:t>Fiche technique n°1 – TA_ATP1</w:t>
      </w:r>
    </w:p>
    <w:p w14:paraId="22BE6E3B" w14:textId="77777777" w:rsidR="00FB6DDE" w:rsidRDefault="00FB6DDE" w:rsidP="00FB6DDE">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Accès par la voie du Tableau d’Avancement </w:t>
      </w:r>
    </w:p>
    <w:p w14:paraId="7E979A9B" w14:textId="07A513C6" w:rsidR="00FB6DDE" w:rsidRDefault="00FB6DDE" w:rsidP="00FB6DDE">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grade d’adjoint technique principal de 1</w:t>
      </w:r>
      <w:r>
        <w:rPr>
          <w:rFonts w:ascii="Liberation Serif" w:hAnsi="Liberation Serif"/>
          <w:b/>
          <w:bCs/>
          <w:sz w:val="22"/>
          <w:szCs w:val="22"/>
          <w:vertAlign w:val="superscript"/>
        </w:rPr>
        <w:t>ère</w:t>
      </w:r>
      <w:r>
        <w:rPr>
          <w:rFonts w:ascii="Liberation Serif" w:hAnsi="Liberation Serif"/>
          <w:b/>
          <w:bCs/>
          <w:sz w:val="22"/>
          <w:szCs w:val="22"/>
        </w:rPr>
        <w:t xml:space="preserve"> classe des administrations de l’Etat</w:t>
      </w:r>
    </w:p>
    <w:p w14:paraId="758C1CBD" w14:textId="171F51A1" w:rsidR="00AF0774" w:rsidRDefault="0011406F" w:rsidP="00FB6DDE">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032D8D">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14:paraId="0018956A"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1B3768D6" w14:textId="77777777" w:rsidR="006B2614" w:rsidRDefault="006B2614">
            <w:pPr>
              <w:pStyle w:val="TableContents"/>
              <w:rPr>
                <w:rFonts w:ascii="Liberation Serif" w:hAnsi="Liberation Serif"/>
                <w:b/>
                <w:bCs/>
                <w:color w:val="000000"/>
                <w:sz w:val="20"/>
                <w:szCs w:val="20"/>
              </w:rPr>
            </w:pPr>
          </w:p>
        </w:tc>
        <w:tc>
          <w:tcPr>
            <w:tcW w:w="7491" w:type="dxa"/>
            <w:tcBorders>
              <w:bottom w:val="single" w:sz="2" w:space="0" w:color="auto"/>
            </w:tcBorders>
            <w:shd w:val="clear" w:color="auto" w:fill="auto"/>
            <w:tcMar>
              <w:top w:w="55" w:type="dxa"/>
              <w:left w:w="55" w:type="dxa"/>
              <w:bottom w:w="55" w:type="dxa"/>
              <w:right w:w="55" w:type="dxa"/>
            </w:tcMar>
          </w:tcPr>
          <w:p w14:paraId="37BD9C0E" w14:textId="77777777" w:rsidR="006B2614" w:rsidRDefault="006B2614">
            <w:pPr>
              <w:pStyle w:val="m-corpstexte"/>
              <w:shd w:val="clear" w:color="auto" w:fill="auto"/>
              <w:spacing w:before="0"/>
              <w:ind w:left="57"/>
              <w:jc w:val="left"/>
              <w:rPr>
                <w:rFonts w:ascii="Liberation Serif" w:hAnsi="Liberation Serif"/>
                <w:b/>
                <w:color w:val="000000"/>
              </w:rPr>
            </w:pPr>
          </w:p>
        </w:tc>
      </w:tr>
      <w:tr w:rsidR="00FB6DDE" w14:paraId="1292F233" w14:textId="77777777" w:rsidTr="00A07BFD">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21C2DCC6" w14:textId="77777777" w:rsidR="00FB6DDE" w:rsidRDefault="00FB6DDE" w:rsidP="00A07BFD">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156686" w14:textId="252C7A51" w:rsidR="00497DD9" w:rsidRDefault="00497DD9" w:rsidP="00497DD9">
            <w:pPr>
              <w:pStyle w:val="m-corpstexte"/>
              <w:shd w:val="clear" w:color="auto" w:fill="auto"/>
              <w:spacing w:before="57"/>
              <w:jc w:val="left"/>
              <w:rPr>
                <w:rFonts w:ascii="Liberation Serif" w:hAnsi="Liberation Serif"/>
                <w:color w:val="000000"/>
              </w:rPr>
            </w:pPr>
            <w:r>
              <w:rPr>
                <w:rFonts w:ascii="Liberation Serif" w:hAnsi="Liberation Serif"/>
                <w:color w:val="000000"/>
              </w:rPr>
              <w:t>L’avancement au grade d’ad</w:t>
            </w:r>
            <w:r>
              <w:rPr>
                <w:rFonts w:ascii="Liberation Serif" w:hAnsi="Liberation Serif" w:cs="Liberation Sans"/>
                <w:color w:val="000000"/>
              </w:rPr>
              <w:t>joint technique principal de 1</w:t>
            </w:r>
            <w:r w:rsidRPr="00247249">
              <w:rPr>
                <w:rFonts w:ascii="Liberation Serif" w:hAnsi="Liberation Serif" w:cs="Liberation Sans"/>
                <w:color w:val="000000"/>
                <w:vertAlign w:val="superscript"/>
              </w:rPr>
              <w:t>ère</w:t>
            </w:r>
            <w:r>
              <w:rPr>
                <w:rFonts w:ascii="Liberation Serif" w:hAnsi="Liberation Serif" w:cs="Liberation Sans"/>
                <w:color w:val="000000"/>
              </w:rPr>
              <w:t xml:space="preserve"> classe</w:t>
            </w:r>
            <w:r>
              <w:rPr>
                <w:rFonts w:ascii="Liberation Serif" w:hAnsi="Liberation Serif"/>
                <w:color w:val="000000"/>
              </w:rPr>
              <w:t xml:space="preserve"> (ATP1) se fait au choix par voie d’inscription à un tableau annuel d’avancement.</w:t>
            </w:r>
          </w:p>
          <w:p w14:paraId="25873953" w14:textId="62A8E95D" w:rsidR="00497DD9" w:rsidRDefault="00497DD9" w:rsidP="00497DD9">
            <w:pPr>
              <w:suppressAutoHyphens w:val="0"/>
              <w:autoSpaceDN/>
              <w:spacing w:before="40" w:after="40"/>
              <w:jc w:val="both"/>
              <w:textAlignment w:val="auto"/>
              <w:rPr>
                <w:rFonts w:ascii="Liberation Serif" w:hAnsi="Liberation Serif"/>
              </w:rPr>
            </w:pPr>
            <w:r>
              <w:rPr>
                <w:rFonts w:ascii="Liberation Serif" w:eastAsia="Times New Roman" w:hAnsi="Liberation Serif" w:cs="Liberation Serif"/>
                <w:spacing w:val="-2"/>
                <w:sz w:val="20"/>
                <w:szCs w:val="20"/>
                <w:lang w:eastAsia="fr-FR"/>
              </w:rPr>
              <w:t xml:space="preserve">Sont </w:t>
            </w:r>
            <w:r w:rsidRPr="00DA5E8F">
              <w:rPr>
                <w:rFonts w:ascii="Liberation Serif" w:eastAsia="Liberation Sans" w:hAnsi="Liberation Serif" w:cs="Liberation Sans"/>
                <w:sz w:val="20"/>
                <w:szCs w:val="20"/>
                <w:lang w:eastAsia="fr-FR" w:bidi="ar-SA"/>
              </w:rPr>
              <w:t>proposables</w:t>
            </w:r>
            <w:r>
              <w:rPr>
                <w:rFonts w:ascii="Liberation Serif" w:hAnsi="Liberation Serif"/>
                <w:sz w:val="20"/>
                <w:szCs w:val="20"/>
                <w:lang w:eastAsia="fr-FR" w:bidi="ar-SA"/>
              </w:rPr>
              <w:t xml:space="preserve"> les </w:t>
            </w:r>
            <w:r w:rsidRPr="00DA5E8F">
              <w:rPr>
                <w:rFonts w:ascii="Liberation Serif" w:hAnsi="Liberation Serif"/>
                <w:sz w:val="20"/>
                <w:szCs w:val="20"/>
                <w:lang w:eastAsia="fr-FR" w:bidi="ar-SA"/>
              </w:rPr>
              <w:t>adjoint</w:t>
            </w:r>
            <w:r>
              <w:rPr>
                <w:rFonts w:ascii="Liberation Serif" w:hAnsi="Liberation Serif"/>
                <w:sz w:val="20"/>
                <w:szCs w:val="20"/>
                <w:lang w:eastAsia="fr-FR" w:bidi="ar-SA"/>
              </w:rPr>
              <w:t>s techniques</w:t>
            </w:r>
            <w:r w:rsidRPr="00DA5E8F">
              <w:rPr>
                <w:rFonts w:ascii="Liberation Serif" w:hAnsi="Liberation Serif"/>
                <w:sz w:val="20"/>
                <w:szCs w:val="20"/>
                <w:lang w:eastAsia="fr-FR" w:bidi="ar-SA"/>
              </w:rPr>
              <w:t xml:space="preserve"> principa</w:t>
            </w:r>
            <w:r>
              <w:rPr>
                <w:rFonts w:ascii="Liberation Serif" w:hAnsi="Liberation Serif"/>
                <w:sz w:val="20"/>
                <w:szCs w:val="20"/>
                <w:lang w:eastAsia="fr-FR" w:bidi="ar-SA"/>
              </w:rPr>
              <w:t>ux</w:t>
            </w:r>
            <w:r w:rsidRPr="00DA5E8F">
              <w:rPr>
                <w:rFonts w:ascii="Liberation Serif" w:hAnsi="Liberation Serif"/>
                <w:sz w:val="20"/>
                <w:szCs w:val="20"/>
                <w:lang w:eastAsia="fr-FR" w:bidi="ar-SA"/>
              </w:rPr>
              <w:t xml:space="preserve"> de</w:t>
            </w:r>
            <w:r>
              <w:rPr>
                <w:rFonts w:ascii="Liberation Serif" w:hAnsi="Liberation Serif"/>
                <w:sz w:val="20"/>
                <w:szCs w:val="20"/>
                <w:lang w:eastAsia="fr-FR" w:bidi="ar-SA"/>
              </w:rPr>
              <w:t xml:space="preserve"> </w:t>
            </w:r>
            <w:r w:rsidR="0034645D">
              <w:rPr>
                <w:rFonts w:ascii="Liberation Serif" w:hAnsi="Liberation Serif"/>
                <w:sz w:val="20"/>
                <w:szCs w:val="20"/>
                <w:lang w:eastAsia="fr-FR" w:bidi="ar-SA"/>
              </w:rPr>
              <w:t>2ème</w:t>
            </w:r>
            <w:r>
              <w:rPr>
                <w:rFonts w:ascii="Liberation Serif" w:hAnsi="Liberation Serif"/>
                <w:sz w:val="20"/>
                <w:szCs w:val="20"/>
                <w:lang w:eastAsia="fr-FR" w:bidi="ar-SA"/>
              </w:rPr>
              <w:t xml:space="preserve"> classe : </w:t>
            </w:r>
            <w:r>
              <w:rPr>
                <w:rFonts w:ascii="Liberation Serif" w:hAnsi="Liberation Serif"/>
              </w:rPr>
              <w:t xml:space="preserve"> </w:t>
            </w:r>
          </w:p>
          <w:p w14:paraId="340BA88F" w14:textId="365D4B98" w:rsidR="00497DD9" w:rsidRPr="00247249" w:rsidRDefault="00FB6DDE" w:rsidP="00497DD9">
            <w:pPr>
              <w:pStyle w:val="Paragraphedeliste"/>
              <w:numPr>
                <w:ilvl w:val="0"/>
                <w:numId w:val="43"/>
              </w:numPr>
              <w:suppressAutoHyphens w:val="0"/>
              <w:autoSpaceDN/>
              <w:spacing w:before="40" w:after="40"/>
              <w:jc w:val="both"/>
              <w:textAlignment w:val="auto"/>
              <w:rPr>
                <w:rFonts w:ascii="Times New Roman" w:eastAsia="Times New Roman" w:hAnsi="Times New Roman" w:cs="Times New Roman"/>
                <w:kern w:val="0"/>
                <w:lang w:eastAsia="fr-FR" w:bidi="ar-SA"/>
              </w:rPr>
            </w:pPr>
            <w:proofErr w:type="gramStart"/>
            <w:r w:rsidRPr="00247249">
              <w:rPr>
                <w:rFonts w:ascii="Times New Roman" w:eastAsia="Times New Roman" w:hAnsi="Times New Roman" w:cs="Times New Roman"/>
                <w:spacing w:val="-2"/>
                <w:kern w:val="0"/>
                <w:sz w:val="20"/>
                <w:szCs w:val="20"/>
                <w:lang w:eastAsia="fr-FR" w:bidi="ar-SA"/>
              </w:rPr>
              <w:t>ayant</w:t>
            </w:r>
            <w:proofErr w:type="gramEnd"/>
            <w:r w:rsidRPr="00247249">
              <w:rPr>
                <w:rFonts w:ascii="Times New Roman" w:eastAsia="Times New Roman" w:hAnsi="Times New Roman" w:cs="Times New Roman"/>
                <w:spacing w:val="-2"/>
                <w:kern w:val="0"/>
                <w:sz w:val="20"/>
                <w:szCs w:val="20"/>
                <w:lang w:eastAsia="fr-FR" w:bidi="ar-SA"/>
              </w:rPr>
              <w:t xml:space="preserve"> atteint le 6</w:t>
            </w:r>
            <w:r w:rsidRPr="00247249">
              <w:rPr>
                <w:rFonts w:ascii="Times New Roman" w:eastAsia="Times New Roman" w:hAnsi="Times New Roman" w:cs="Times New Roman"/>
                <w:spacing w:val="-2"/>
                <w:kern w:val="0"/>
                <w:sz w:val="20"/>
                <w:szCs w:val="20"/>
                <w:vertAlign w:val="superscript"/>
                <w:lang w:eastAsia="fr-FR" w:bidi="ar-SA"/>
              </w:rPr>
              <w:t>ème</w:t>
            </w:r>
            <w:r w:rsidRPr="00247249">
              <w:rPr>
                <w:rFonts w:ascii="Times New Roman" w:eastAsia="Times New Roman" w:hAnsi="Times New Roman" w:cs="Times New Roman"/>
                <w:spacing w:val="-2"/>
                <w:kern w:val="0"/>
                <w:sz w:val="20"/>
                <w:szCs w:val="20"/>
                <w:lang w:eastAsia="fr-FR" w:bidi="ar-SA"/>
              </w:rPr>
              <w:t xml:space="preserve"> échelon </w:t>
            </w:r>
          </w:p>
          <w:p w14:paraId="4B9C5E23" w14:textId="3A96536F" w:rsidR="00FB6DDE" w:rsidRPr="00247249" w:rsidRDefault="00FB6DDE" w:rsidP="00247249">
            <w:pPr>
              <w:pStyle w:val="Paragraphedeliste"/>
              <w:numPr>
                <w:ilvl w:val="0"/>
                <w:numId w:val="43"/>
              </w:numPr>
              <w:suppressAutoHyphens w:val="0"/>
              <w:autoSpaceDN/>
              <w:spacing w:before="40" w:after="40"/>
              <w:jc w:val="both"/>
              <w:textAlignment w:val="auto"/>
              <w:rPr>
                <w:rFonts w:ascii="Times New Roman" w:eastAsia="Times New Roman" w:hAnsi="Times New Roman" w:cs="Times New Roman"/>
                <w:kern w:val="0"/>
                <w:lang w:eastAsia="fr-FR" w:bidi="ar-SA"/>
              </w:rPr>
            </w:pPr>
            <w:proofErr w:type="gramStart"/>
            <w:r w:rsidRPr="00247249">
              <w:rPr>
                <w:rFonts w:ascii="Times New Roman" w:eastAsia="Times New Roman" w:hAnsi="Times New Roman" w:cs="Times New Roman"/>
                <w:spacing w:val="-2"/>
                <w:kern w:val="0"/>
                <w:sz w:val="20"/>
                <w:szCs w:val="20"/>
                <w:lang w:eastAsia="fr-FR" w:bidi="ar-SA"/>
              </w:rPr>
              <w:t>et</w:t>
            </w:r>
            <w:proofErr w:type="gramEnd"/>
            <w:r w:rsidRPr="00247249">
              <w:rPr>
                <w:rFonts w:ascii="Times New Roman" w:eastAsia="Times New Roman" w:hAnsi="Times New Roman" w:cs="Times New Roman"/>
                <w:spacing w:val="-2"/>
                <w:kern w:val="0"/>
                <w:sz w:val="20"/>
                <w:szCs w:val="20"/>
                <w:lang w:eastAsia="fr-FR" w:bidi="ar-SA"/>
              </w:rPr>
              <w:t xml:space="preserve"> comptant au moins 5 ans de services effectifs dans ce grade ou dans un grade doté de la même échelle de rémunération d’un autre corps ou cadre d’emplois de catégorie C, ou dans un grade équivalent si le corps ou grade d’emplois d’origine est situé dans une échelle de rémunération différente ou n’est pas classé en catégorie C au 31 décembre de l’année au titre de laquelle les nominations interviennent.</w:t>
            </w:r>
          </w:p>
          <w:p w14:paraId="48D4461F" w14:textId="43EEC30B" w:rsidR="00FB6DDE" w:rsidRPr="005810D4" w:rsidRDefault="00497DD9" w:rsidP="00A07BFD">
            <w:pPr>
              <w:autoSpaceDN/>
              <w:spacing w:before="113" w:after="113"/>
              <w:ind w:left="57" w:right="57"/>
              <w:textAlignment w:val="auto"/>
              <w:rPr>
                <w:rFonts w:ascii="Times New Roman" w:eastAsia="Times New Roman" w:hAnsi="Times New Roman" w:cs="Times New Roman"/>
                <w:kern w:val="0"/>
                <w:lang w:eastAsia="fr-FR" w:bidi="ar-SA"/>
              </w:rPr>
            </w:pPr>
            <w:r w:rsidRPr="00DA5E8F">
              <w:rPr>
                <w:rFonts w:ascii="Liberation Serif" w:hAnsi="Liberation Serif" w:cs="Liberation Serif"/>
                <w:b/>
                <w:sz w:val="20"/>
                <w:szCs w:val="20"/>
              </w:rPr>
              <w:t>Pour la « campagne 202</w:t>
            </w:r>
            <w:r w:rsidR="00032D8D">
              <w:rPr>
                <w:rFonts w:ascii="Liberation Serif" w:hAnsi="Liberation Serif" w:cs="Liberation Serif"/>
                <w:b/>
                <w:sz w:val="20"/>
                <w:szCs w:val="20"/>
              </w:rPr>
              <w:t>7</w:t>
            </w:r>
            <w:r w:rsidRPr="00DA5E8F">
              <w:rPr>
                <w:rFonts w:ascii="Liberation Serif" w:hAnsi="Liberation Serif" w:cs="Liberation Serif"/>
                <w:b/>
                <w:sz w:val="20"/>
                <w:szCs w:val="20"/>
              </w:rPr>
              <w:t> », les conditions statutaires devront être remplies au plus tard le 31 décembre 202</w:t>
            </w:r>
            <w:r w:rsidR="00032D8D">
              <w:rPr>
                <w:rFonts w:ascii="Liberation Serif" w:hAnsi="Liberation Serif" w:cs="Liberation Serif"/>
                <w:b/>
                <w:sz w:val="20"/>
                <w:szCs w:val="20"/>
              </w:rPr>
              <w:t>7</w:t>
            </w:r>
            <w:r w:rsidRPr="00DA5E8F">
              <w:rPr>
                <w:rFonts w:ascii="Liberation Serif" w:hAnsi="Liberation Serif" w:cs="Liberation Serif"/>
                <w:b/>
                <w:sz w:val="20"/>
                <w:szCs w:val="20"/>
              </w:rPr>
              <w:t>.</w:t>
            </w:r>
          </w:p>
        </w:tc>
      </w:tr>
      <w:tr w:rsidR="00FB6DDE" w14:paraId="4AA68C04" w14:textId="77777777" w:rsidTr="00A07BFD">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2A624753" w14:textId="77777777" w:rsidR="00FB6DDE" w:rsidRDefault="00FB6DDE" w:rsidP="00A07BFD">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75708DB" w14:textId="77777777" w:rsidR="00FB6DDE" w:rsidRPr="00005FD1" w:rsidRDefault="00FB6DDE" w:rsidP="00FB6DDE">
            <w:pPr>
              <w:numPr>
                <w:ilvl w:val="0"/>
                <w:numId w:val="39"/>
              </w:numPr>
              <w:autoSpaceDN/>
              <w:spacing w:before="100" w:beforeAutospacing="1"/>
              <w:ind w:left="170" w:hanging="113"/>
              <w:textAlignment w:val="auto"/>
              <w:rPr>
                <w:rFonts w:ascii="Times New Roman" w:eastAsia="Times New Roman" w:hAnsi="Times New Roman" w:cs="Times New Roman"/>
                <w:kern w:val="0"/>
                <w:lang w:eastAsia="fr-FR" w:bidi="ar-SA"/>
              </w:rPr>
            </w:pPr>
            <w:r w:rsidRPr="00005FD1">
              <w:rPr>
                <w:rFonts w:ascii="Times New Roman" w:eastAsia="Times New Roman" w:hAnsi="Times New Roman" w:cs="Times New Roman"/>
                <w:kern w:val="0"/>
                <w:sz w:val="20"/>
                <w:szCs w:val="20"/>
                <w:lang w:eastAsia="fr-FR" w:bidi="ar-SA"/>
              </w:rPr>
              <w:t>Décret n° 2016-580 du 11/05/2016 modifié notamment par le décret n° 2021-1834 du 24/12/2021</w:t>
            </w:r>
          </w:p>
          <w:p w14:paraId="00FB7AE6" w14:textId="77777777" w:rsidR="00FB6DDE" w:rsidRPr="00A60A8F" w:rsidRDefault="00FB6DDE" w:rsidP="00FB6DDE">
            <w:pPr>
              <w:numPr>
                <w:ilvl w:val="0"/>
                <w:numId w:val="39"/>
              </w:numPr>
              <w:suppressAutoHyphens w:val="0"/>
              <w:autoSpaceDN/>
              <w:spacing w:before="57" w:after="57" w:line="276" w:lineRule="auto"/>
              <w:ind w:left="170" w:hanging="113"/>
              <w:textAlignment w:val="auto"/>
              <w:rPr>
                <w:rFonts w:ascii="Times New Roman" w:eastAsia="Times New Roman" w:hAnsi="Times New Roman" w:cs="Times New Roman"/>
                <w:kern w:val="0"/>
                <w:lang w:eastAsia="fr-FR" w:bidi="ar-SA"/>
              </w:rPr>
            </w:pPr>
            <w:r w:rsidRPr="00A60A8F">
              <w:rPr>
                <w:rFonts w:ascii="Liberation Serif" w:eastAsia="Times New Roman" w:hAnsi="Liberation Serif" w:cs="Liberation Serif"/>
                <w:color w:val="000000"/>
                <w:kern w:val="0"/>
                <w:sz w:val="20"/>
                <w:szCs w:val="20"/>
                <w:lang w:eastAsia="fr-FR" w:bidi="ar-SA"/>
              </w:rPr>
              <w:t>Décret n°2006-1761 du 23/12/2006 modifié notamment par le décret n° 2016-1084 du 03/08/2016</w:t>
            </w:r>
          </w:p>
        </w:tc>
      </w:tr>
      <w:tr w:rsidR="00FB6DDE" w14:paraId="0951E51F" w14:textId="77777777" w:rsidTr="00A07BFD">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25653B6" w14:textId="77777777" w:rsidR="00FB6DDE" w:rsidRDefault="00FB6DDE" w:rsidP="00A07BFD">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4D665C0" w14:textId="331D2822" w:rsidR="00FB6DDE" w:rsidRPr="00005FD1" w:rsidRDefault="00497DD9" w:rsidP="00A07BFD">
            <w:pPr>
              <w:suppressAutoHyphens w:val="0"/>
              <w:autoSpaceDN/>
              <w:ind w:left="57" w:right="-1247"/>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color w:val="000000"/>
                <w:kern w:val="0"/>
                <w:sz w:val="20"/>
                <w:szCs w:val="20"/>
                <w:lang w:eastAsia="fr-FR" w:bidi="ar-SA"/>
              </w:rPr>
              <w:t>Conformément</w:t>
            </w:r>
            <w:r w:rsidR="00FB6DDE" w:rsidRPr="00005FD1">
              <w:rPr>
                <w:rFonts w:ascii="Liberation Serif" w:eastAsia="Times New Roman" w:hAnsi="Liberation Serif" w:cs="Liberation Serif"/>
                <w:color w:val="000000"/>
                <w:kern w:val="0"/>
                <w:sz w:val="20"/>
                <w:szCs w:val="20"/>
                <w:lang w:eastAsia="fr-FR" w:bidi="ar-SA"/>
              </w:rPr>
              <w:t xml:space="preserve"> à la fiche annexée aux Lignes Directrices de Gestion : </w:t>
            </w:r>
          </w:p>
          <w:p w14:paraId="01C7A706" w14:textId="77777777" w:rsidR="00497DD9" w:rsidRDefault="00FB6DDE" w:rsidP="00497DD9">
            <w:pPr>
              <w:pStyle w:val="Default"/>
              <w:jc w:val="both"/>
              <w:rPr>
                <w:rFonts w:ascii="Liberation Serif" w:hAnsi="Liberation Serif"/>
                <w:sz w:val="20"/>
                <w:szCs w:val="20"/>
              </w:rPr>
            </w:pPr>
            <w:r w:rsidRPr="00005FD1">
              <w:rPr>
                <w:rFonts w:ascii="Liberation Serif" w:eastAsia="Times New Roman" w:hAnsi="Liberation Serif" w:cs="Liberation Serif"/>
                <w:kern w:val="0"/>
                <w:sz w:val="20"/>
                <w:szCs w:val="20"/>
                <w:lang w:eastAsia="fr-FR" w:bidi="ar-SA"/>
              </w:rPr>
              <w:t>« Avancement au choix de l’échelle C2 à l’échelle C3 en catégorie C »</w:t>
            </w:r>
            <w:r w:rsidR="00497DD9">
              <w:rPr>
                <w:rFonts w:ascii="Liberation Serif" w:eastAsia="Times New Roman" w:hAnsi="Liberation Serif" w:cs="Liberation Serif"/>
                <w:kern w:val="0"/>
                <w:sz w:val="20"/>
                <w:szCs w:val="20"/>
                <w:lang w:eastAsia="fr-FR" w:bidi="ar-SA"/>
              </w:rPr>
              <w:t xml:space="preserve">, </w:t>
            </w:r>
            <w:r w:rsidR="00497DD9">
              <w:rPr>
                <w:rFonts w:ascii="Liberation Serif" w:hAnsi="Liberation Serif"/>
                <w:sz w:val="20"/>
                <w:szCs w:val="20"/>
              </w:rPr>
              <w:t>l’instruction</w:t>
            </w:r>
            <w:r w:rsidR="00497DD9" w:rsidRPr="00742536">
              <w:rPr>
                <w:rFonts w:ascii="Liberation Serif" w:hAnsi="Liberation Serif"/>
                <w:sz w:val="20"/>
                <w:szCs w:val="20"/>
              </w:rPr>
              <w:t xml:space="preserve"> des propositions de promotion se fonde</w:t>
            </w:r>
            <w:r w:rsidR="00497DD9">
              <w:rPr>
                <w:rFonts w:ascii="Liberation Serif" w:hAnsi="Liberation Serif"/>
                <w:sz w:val="20"/>
                <w:szCs w:val="20"/>
              </w:rPr>
              <w:t xml:space="preserve"> sur des critères communs avec l’analyse :</w:t>
            </w:r>
          </w:p>
          <w:p w14:paraId="6900523B" w14:textId="430D90C1" w:rsidR="00497DD9" w:rsidRPr="00C35311" w:rsidRDefault="00497DD9" w:rsidP="0034645D">
            <w:pPr>
              <w:pStyle w:val="Default"/>
              <w:numPr>
                <w:ilvl w:val="0"/>
                <w:numId w:val="45"/>
              </w:numPr>
              <w:jc w:val="both"/>
              <w:rPr>
                <w:rFonts w:ascii="Liberation Serif" w:hAnsi="Liberation Serif"/>
                <w:sz w:val="20"/>
                <w:szCs w:val="20"/>
              </w:rPr>
            </w:pPr>
            <w:proofErr w:type="gramStart"/>
            <w:r w:rsidRPr="00E525B6">
              <w:rPr>
                <w:rFonts w:ascii="Liberation Serif" w:hAnsi="Liberation Serif"/>
                <w:sz w:val="20"/>
                <w:szCs w:val="20"/>
              </w:rPr>
              <w:t>de</w:t>
            </w:r>
            <w:proofErr w:type="gramEnd"/>
            <w:r w:rsidRPr="00E525B6">
              <w:rPr>
                <w:rFonts w:ascii="Liberation Serif" w:hAnsi="Liberation Serif"/>
                <w:sz w:val="20"/>
                <w:szCs w:val="20"/>
              </w:rPr>
              <w:t xml:space="preserve"> la valeur professionnelle : </w:t>
            </w:r>
          </w:p>
          <w:p w14:paraId="52CCA36A" w14:textId="56473238" w:rsidR="00497DD9" w:rsidRDefault="00497DD9" w:rsidP="0034645D">
            <w:pPr>
              <w:pStyle w:val="Default"/>
              <w:numPr>
                <w:ilvl w:val="0"/>
                <w:numId w:val="45"/>
              </w:numPr>
              <w:jc w:val="both"/>
              <w:rPr>
                <w:rFonts w:ascii="Liberation Serif" w:hAnsi="Liberation Serif"/>
                <w:sz w:val="20"/>
                <w:szCs w:val="20"/>
              </w:rPr>
            </w:pPr>
            <w:proofErr w:type="gramStart"/>
            <w:r w:rsidRPr="00C35311">
              <w:rPr>
                <w:rFonts w:ascii="Liberation Serif" w:hAnsi="Liberation Serif"/>
                <w:sz w:val="20"/>
                <w:szCs w:val="20"/>
              </w:rPr>
              <w:t>des</w:t>
            </w:r>
            <w:proofErr w:type="gramEnd"/>
            <w:r w:rsidRPr="00C35311">
              <w:rPr>
                <w:rFonts w:ascii="Liberation Serif" w:hAnsi="Liberation Serif"/>
                <w:sz w:val="20"/>
                <w:szCs w:val="20"/>
              </w:rPr>
              <w:t xml:space="preserve"> résultats obtenus sur les différents postes ou fonctions tenues</w:t>
            </w:r>
            <w:r>
              <w:rPr>
                <w:rFonts w:ascii="Liberation Serif" w:hAnsi="Liberation Serif"/>
                <w:sz w:val="20"/>
                <w:szCs w:val="20"/>
              </w:rPr>
              <w:t> :En complément, l</w:t>
            </w:r>
            <w:r w:rsidRPr="00C35311">
              <w:rPr>
                <w:rFonts w:ascii="Liberation Serif" w:hAnsi="Liberation Serif"/>
                <w:sz w:val="20"/>
                <w:szCs w:val="20"/>
              </w:rPr>
              <w:t xml:space="preserve">’analyse de la qualité du parcours </w:t>
            </w:r>
            <w:r>
              <w:rPr>
                <w:rFonts w:ascii="Liberation Serif" w:hAnsi="Liberation Serif"/>
                <w:sz w:val="20"/>
                <w:szCs w:val="20"/>
              </w:rPr>
              <w:t>s’appréciera notamment à travers :</w:t>
            </w:r>
          </w:p>
          <w:p w14:paraId="0FA5F958" w14:textId="4E324B47" w:rsidR="00497DD9" w:rsidRPr="00C35311" w:rsidRDefault="00497DD9" w:rsidP="00497DD9">
            <w:pPr>
              <w:pStyle w:val="Default"/>
              <w:numPr>
                <w:ilvl w:val="0"/>
                <w:numId w:val="45"/>
              </w:numPr>
              <w:rPr>
                <w:rFonts w:ascii="Liberation Serif" w:hAnsi="Liberation Serif"/>
                <w:sz w:val="20"/>
                <w:szCs w:val="20"/>
              </w:rPr>
            </w:pPr>
            <w:proofErr w:type="gramStart"/>
            <w:r>
              <w:rPr>
                <w:rFonts w:ascii="Liberation Serif" w:hAnsi="Liberation Serif"/>
                <w:sz w:val="20"/>
                <w:szCs w:val="20"/>
              </w:rPr>
              <w:t>l’examen</w:t>
            </w:r>
            <w:proofErr w:type="gramEnd"/>
            <w:r>
              <w:rPr>
                <w:rFonts w:ascii="Liberation Serif" w:hAnsi="Liberation Serif"/>
                <w:sz w:val="20"/>
                <w:szCs w:val="20"/>
              </w:rPr>
              <w:t xml:space="preserve"> </w:t>
            </w:r>
            <w:r w:rsidRPr="00C35311">
              <w:rPr>
                <w:rFonts w:ascii="Liberation Serif" w:hAnsi="Liberation Serif"/>
                <w:sz w:val="20"/>
                <w:szCs w:val="20"/>
              </w:rPr>
              <w:t>de la qualité du parcours</w:t>
            </w:r>
            <w:r>
              <w:rPr>
                <w:rFonts w:ascii="Liberation Serif" w:hAnsi="Liberation Serif"/>
                <w:sz w:val="20"/>
                <w:szCs w:val="20"/>
              </w:rPr>
              <w:t xml:space="preserve"> </w:t>
            </w:r>
          </w:p>
          <w:p w14:paraId="600A61AC" w14:textId="66316A01" w:rsidR="00FB6DDE" w:rsidRPr="00005FD1" w:rsidRDefault="00497DD9" w:rsidP="00497DD9">
            <w:pPr>
              <w:suppressAutoHyphens w:val="0"/>
              <w:autoSpaceDN/>
              <w:ind w:left="57" w:right="-1247"/>
              <w:textAlignment w:val="auto"/>
              <w:rPr>
                <w:rFonts w:ascii="Times New Roman" w:eastAsia="Times New Roman" w:hAnsi="Times New Roman" w:cs="Times New Roman"/>
                <w:kern w:val="0"/>
                <w:lang w:eastAsia="fr-FR" w:bidi="ar-SA"/>
              </w:rPr>
            </w:pPr>
            <w:r w:rsidRPr="00C35311">
              <w:rPr>
                <w:rFonts w:ascii="Liberation Serif" w:hAnsi="Liberation Serif"/>
                <w:sz w:val="20"/>
                <w:szCs w:val="20"/>
              </w:rPr>
              <w:t>Il sera enfin tenu compte de l’ancienneté dans le grade, le corps et la fonction publique et une</w:t>
            </w:r>
            <w:r>
              <w:rPr>
                <w:rFonts w:ascii="Liberation Serif" w:hAnsi="Liberation Serif"/>
                <w:sz w:val="20"/>
                <w:szCs w:val="20"/>
              </w:rPr>
              <w:t xml:space="preserve"> </w:t>
            </w:r>
            <w:r w:rsidRPr="00C35311">
              <w:rPr>
                <w:rFonts w:ascii="Liberation Serif" w:hAnsi="Liberation Serif"/>
                <w:sz w:val="20"/>
                <w:szCs w:val="20"/>
              </w:rPr>
              <w:t>attention particulière sera accordée à la situation des agents méritants en fin de carrière.</w:t>
            </w:r>
          </w:p>
        </w:tc>
      </w:tr>
      <w:tr w:rsidR="00FB6DDE" w14:paraId="53D7F1F5" w14:textId="77777777" w:rsidTr="00A07BFD">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96DE2D5" w14:textId="77777777" w:rsidR="00FB6DDE" w:rsidRDefault="00FB6DDE" w:rsidP="00A07BFD">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A3FD1E" w14:textId="706DC0D8" w:rsidR="00FB6DDE" w:rsidRPr="00156F21" w:rsidRDefault="00FB6DDE" w:rsidP="00FB6DDE">
            <w:pPr>
              <w:numPr>
                <w:ilvl w:val="0"/>
                <w:numId w:val="40"/>
              </w:numPr>
              <w:autoSpaceDN/>
              <w:spacing w:after="60"/>
              <w:ind w:left="227" w:hanging="170"/>
              <w:jc w:val="both"/>
              <w:textAlignment w:val="auto"/>
              <w:rPr>
                <w:rFonts w:ascii="Times New Roman" w:eastAsia="Times New Roman" w:hAnsi="Times New Roman" w:cs="Times New Roman"/>
                <w:kern w:val="0"/>
                <w:lang w:eastAsia="fr-FR" w:bidi="ar-SA"/>
              </w:rPr>
            </w:pPr>
            <w:r w:rsidRPr="00156F21">
              <w:rPr>
                <w:rFonts w:ascii="Times New Roman" w:eastAsia="Times New Roman" w:hAnsi="Times New Roman" w:cs="Times New Roman"/>
                <w:kern w:val="0"/>
                <w:sz w:val="20"/>
                <w:szCs w:val="20"/>
                <w:lang w:eastAsia="fr-FR" w:bidi="ar-SA"/>
              </w:rPr>
              <w:t>Les services accomplis en ex-échelles 4 et 5 sont assimilés à des services effectifs dans un grade aujourd’hui classé en échelle C2</w:t>
            </w:r>
            <w:r w:rsidR="0034645D">
              <w:rPr>
                <w:rFonts w:ascii="Times New Roman" w:eastAsia="Times New Roman" w:hAnsi="Times New Roman" w:cs="Times New Roman"/>
                <w:kern w:val="0"/>
                <w:sz w:val="20"/>
                <w:szCs w:val="20"/>
                <w:lang w:eastAsia="fr-FR" w:bidi="ar-SA"/>
              </w:rPr>
              <w:t xml:space="preserve"> </w:t>
            </w:r>
            <w:r w:rsidR="00497DD9">
              <w:rPr>
                <w:rFonts w:ascii="Times New Roman" w:eastAsia="Times New Roman" w:hAnsi="Times New Roman" w:cs="Times New Roman"/>
                <w:kern w:val="0"/>
                <w:sz w:val="20"/>
                <w:szCs w:val="20"/>
                <w:lang w:eastAsia="fr-FR" w:bidi="ar-SA"/>
              </w:rPr>
              <w:t>(les services accomplis dans</w:t>
            </w:r>
            <w:r w:rsidRPr="00156F21">
              <w:rPr>
                <w:rFonts w:ascii="Times New Roman" w:eastAsia="Times New Roman" w:hAnsi="Times New Roman" w:cs="Times New Roman"/>
                <w:kern w:val="0"/>
                <w:sz w:val="20"/>
                <w:szCs w:val="20"/>
                <w:lang w:eastAsia="fr-FR" w:bidi="ar-SA"/>
              </w:rPr>
              <w:t> « anciens » grades d’AT1</w:t>
            </w:r>
            <w:r w:rsidR="00497DD9">
              <w:rPr>
                <w:rFonts w:ascii="Times New Roman" w:eastAsia="Times New Roman" w:hAnsi="Times New Roman" w:cs="Times New Roman"/>
                <w:kern w:val="0"/>
                <w:sz w:val="20"/>
                <w:szCs w:val="20"/>
                <w:lang w:eastAsia="fr-FR" w:bidi="ar-SA"/>
              </w:rPr>
              <w:t>doivent être pris en compte)</w:t>
            </w:r>
            <w:r w:rsidRPr="00156F21">
              <w:rPr>
                <w:rFonts w:ascii="Times New Roman" w:eastAsia="Times New Roman" w:hAnsi="Times New Roman" w:cs="Times New Roman"/>
                <w:kern w:val="0"/>
                <w:sz w:val="20"/>
                <w:szCs w:val="20"/>
                <w:lang w:eastAsia="fr-FR" w:bidi="ar-SA"/>
              </w:rPr>
              <w:t>.</w:t>
            </w:r>
            <w:r>
              <w:rPr>
                <w:rFonts w:ascii="Times New Roman" w:eastAsia="Times New Roman" w:hAnsi="Times New Roman" w:cs="Times New Roman"/>
                <w:kern w:val="0"/>
                <w:sz w:val="20"/>
                <w:szCs w:val="20"/>
                <w:lang w:eastAsia="fr-FR" w:bidi="ar-SA"/>
              </w:rPr>
              <w:t xml:space="preserve"> </w:t>
            </w:r>
          </w:p>
          <w:p w14:paraId="1F790E9E" w14:textId="3D8C0A37" w:rsidR="00FB6DDE" w:rsidRPr="0034645D" w:rsidRDefault="00FB6DDE" w:rsidP="00FB6DDE">
            <w:pPr>
              <w:numPr>
                <w:ilvl w:val="0"/>
                <w:numId w:val="40"/>
              </w:numPr>
              <w:autoSpaceDN/>
              <w:spacing w:after="60"/>
              <w:ind w:left="227" w:hanging="170"/>
              <w:jc w:val="both"/>
              <w:textAlignment w:val="auto"/>
              <w:rPr>
                <w:rFonts w:ascii="Times New Roman" w:eastAsia="Times New Roman" w:hAnsi="Times New Roman" w:cs="Times New Roman"/>
                <w:kern w:val="0"/>
                <w:lang w:eastAsia="fr-FR" w:bidi="ar-SA"/>
              </w:rPr>
            </w:pPr>
            <w:r w:rsidRPr="00005FD1">
              <w:rPr>
                <w:rFonts w:ascii="Liberation Serif" w:eastAsia="Times New Roman" w:hAnsi="Liberation Serif" w:cs="Liberation Serif"/>
                <w:color w:val="000000"/>
                <w:kern w:val="0"/>
                <w:sz w:val="20"/>
                <w:szCs w:val="20"/>
                <w:lang w:eastAsia="fr-FR" w:bidi="ar-SA"/>
              </w:rPr>
              <w:t xml:space="preserve">Les services effectués en position de détachement sortant dans un autre corps ou cadre d’emplois </w:t>
            </w:r>
            <w:r w:rsidR="003A6AE5">
              <w:rPr>
                <w:rFonts w:ascii="Liberation Serif" w:eastAsia="Times New Roman" w:hAnsi="Liberation Serif" w:cs="Liberation Serif"/>
                <w:sz w:val="20"/>
                <w:szCs w:val="20"/>
                <w:lang w:eastAsia="fr-FR"/>
              </w:rPr>
              <w:t>et ceux</w:t>
            </w:r>
            <w:r w:rsidR="003A6AE5" w:rsidRPr="009F0A36">
              <w:rPr>
                <w:rFonts w:ascii="Liberation Serif" w:eastAsia="Times New Roman" w:hAnsi="Liberation Serif" w:cs="Liberation Serif"/>
                <w:sz w:val="20"/>
                <w:szCs w:val="20"/>
                <w:lang w:eastAsia="fr-FR"/>
              </w:rPr>
              <w:t xml:space="preserve"> </w:t>
            </w:r>
            <w:r w:rsidR="003A6AE5">
              <w:rPr>
                <w:rFonts w:ascii="Liberation Serif" w:eastAsia="Times New Roman" w:hAnsi="Liberation Serif" w:cs="Liberation Serif"/>
                <w:sz w:val="20"/>
                <w:szCs w:val="20"/>
                <w:lang w:eastAsia="fr-FR"/>
              </w:rPr>
              <w:t>en position de détachement entrant</w:t>
            </w:r>
            <w:r w:rsidR="003A6AE5" w:rsidRPr="009F0A36">
              <w:rPr>
                <w:rFonts w:ascii="Liberation Serif" w:eastAsia="Times New Roman" w:hAnsi="Liberation Serif" w:cs="Liberation Serif"/>
                <w:sz w:val="20"/>
                <w:szCs w:val="20"/>
                <w:lang w:eastAsia="fr-FR"/>
              </w:rPr>
              <w:t xml:space="preserve"> </w:t>
            </w:r>
            <w:r w:rsidRPr="00005FD1">
              <w:rPr>
                <w:rFonts w:ascii="Liberation Serif" w:eastAsia="Times New Roman" w:hAnsi="Liberation Serif" w:cs="Liberation Serif"/>
                <w:color w:val="000000"/>
                <w:kern w:val="0"/>
                <w:sz w:val="20"/>
                <w:szCs w:val="20"/>
                <w:lang w:eastAsia="fr-FR" w:bidi="ar-SA"/>
              </w:rPr>
              <w:t>effectués dans le grade d’origine doivent être pris en considération.</w:t>
            </w:r>
          </w:p>
          <w:p w14:paraId="39322591" w14:textId="5B3CFEA6" w:rsidR="00464B28" w:rsidRPr="00156F21" w:rsidRDefault="00464B28" w:rsidP="00FB6DDE">
            <w:pPr>
              <w:numPr>
                <w:ilvl w:val="0"/>
                <w:numId w:val="40"/>
              </w:numPr>
              <w:autoSpaceDN/>
              <w:spacing w:after="60"/>
              <w:ind w:left="227" w:hanging="170"/>
              <w:jc w:val="both"/>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color w:val="000000"/>
                <w:kern w:val="0"/>
                <w:sz w:val="20"/>
                <w:szCs w:val="20"/>
                <w:lang w:eastAsia="fr-FR" w:bidi="ar-SA"/>
              </w:rPr>
              <w:t xml:space="preserve">Les ETST et les dessinateurs intégrés dans le grade d’ATP2 au 01/01/2026 doivent également </w:t>
            </w:r>
            <w:r w:rsidR="00F91ED1">
              <w:rPr>
                <w:rFonts w:ascii="Liberation Serif" w:eastAsia="Times New Roman" w:hAnsi="Liberation Serif" w:cs="Liberation Serif"/>
                <w:color w:val="000000"/>
                <w:kern w:val="0"/>
                <w:sz w:val="20"/>
                <w:szCs w:val="20"/>
                <w:lang w:eastAsia="fr-FR" w:bidi="ar-SA"/>
              </w:rPr>
              <w:t xml:space="preserve">être </w:t>
            </w:r>
            <w:r>
              <w:rPr>
                <w:rFonts w:ascii="Liberation Serif" w:eastAsia="Times New Roman" w:hAnsi="Liberation Serif" w:cs="Liberation Serif"/>
                <w:color w:val="000000"/>
                <w:kern w:val="0"/>
                <w:sz w:val="20"/>
                <w:szCs w:val="20"/>
                <w:lang w:eastAsia="fr-FR" w:bidi="ar-SA"/>
              </w:rPr>
              <w:t>pris en compte dans vos propositions pour l’accès au grade d’ATP1.</w:t>
            </w:r>
          </w:p>
        </w:tc>
      </w:tr>
    </w:tbl>
    <w:p w14:paraId="40C07183" w14:textId="77777777" w:rsidR="0034645D" w:rsidRDefault="0034645D" w:rsidP="00FB6DDE">
      <w:pPr>
        <w:pStyle w:val="Standard"/>
        <w:spacing w:after="57"/>
        <w:rPr>
          <w:rFonts w:ascii="Liberation Serif" w:hAnsi="Liberation Serif"/>
          <w:b/>
          <w:bCs/>
          <w:sz w:val="21"/>
          <w:szCs w:val="21"/>
        </w:rPr>
      </w:pPr>
    </w:p>
    <w:p w14:paraId="00A381CB" w14:textId="77777777" w:rsidR="0034645D" w:rsidRDefault="0034645D">
      <w:pPr>
        <w:rPr>
          <w:rFonts w:ascii="Liberation Serif" w:hAnsi="Liberation Serif"/>
          <w:b/>
          <w:bCs/>
          <w:sz w:val="21"/>
          <w:szCs w:val="21"/>
        </w:rPr>
      </w:pPr>
      <w:r>
        <w:rPr>
          <w:rFonts w:ascii="Liberation Serif" w:hAnsi="Liberation Serif"/>
          <w:b/>
          <w:bCs/>
          <w:sz w:val="21"/>
          <w:szCs w:val="21"/>
        </w:rPr>
        <w:br w:type="page"/>
      </w:r>
    </w:p>
    <w:p w14:paraId="6A35600D" w14:textId="523FC9E2" w:rsidR="00FB6DDE" w:rsidRPr="003E324D" w:rsidRDefault="00FB6DDE" w:rsidP="00FB6DDE">
      <w:pPr>
        <w:pStyle w:val="Standard"/>
        <w:spacing w:after="57"/>
        <w:rPr>
          <w:sz w:val="21"/>
          <w:szCs w:val="21"/>
        </w:rPr>
      </w:pPr>
      <w:r w:rsidRPr="003E324D">
        <w:rPr>
          <w:rFonts w:ascii="Liberation Serif" w:hAnsi="Liberation Serif"/>
          <w:b/>
          <w:bCs/>
          <w:sz w:val="21"/>
          <w:szCs w:val="21"/>
        </w:rPr>
        <w:lastRenderedPageBreak/>
        <w:t xml:space="preserve">Informations et statistiques générales </w:t>
      </w:r>
      <w:r w:rsidRPr="003E324D">
        <w:rPr>
          <w:rFonts w:ascii="Liberation Serif" w:hAnsi="Liberation Serif"/>
          <w:sz w:val="21"/>
          <w:szCs w:val="21"/>
        </w:rPr>
        <w:t>(campagne de promotions au titre de l’année 202</w:t>
      </w:r>
      <w:r w:rsidR="00440754" w:rsidRPr="003E324D">
        <w:rPr>
          <w:rFonts w:ascii="Liberation Serif" w:hAnsi="Liberation Serif"/>
          <w:sz w:val="21"/>
          <w:szCs w:val="21"/>
        </w:rPr>
        <w:t>6</w:t>
      </w:r>
      <w:r w:rsidRPr="003E324D">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2233"/>
        <w:gridCol w:w="1623"/>
        <w:gridCol w:w="1925"/>
      </w:tblGrid>
      <w:tr w:rsidR="003E324D" w:rsidRPr="003E324D" w14:paraId="4361104E" w14:textId="77777777" w:rsidTr="00A07BFD">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CB2B242" w14:textId="77777777" w:rsidR="00FB6DDE" w:rsidRPr="003E324D" w:rsidRDefault="00FB6DDE" w:rsidP="00A07BFD">
            <w:pPr>
              <w:pStyle w:val="TableContents"/>
              <w:rPr>
                <w:rFonts w:ascii="Liberation Serif" w:hAnsi="Liberation Serif"/>
                <w:sz w:val="20"/>
                <w:szCs w:val="20"/>
              </w:rPr>
            </w:pPr>
          </w:p>
        </w:tc>
        <w:tc>
          <w:tcPr>
            <w:tcW w:w="223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E6D5829" w14:textId="77777777" w:rsidR="00FB6DDE" w:rsidRPr="003E324D" w:rsidRDefault="00FB6DDE" w:rsidP="00A07BFD">
            <w:pPr>
              <w:pStyle w:val="TableContents"/>
              <w:jc w:val="center"/>
              <w:rPr>
                <w:rFonts w:ascii="Liberation Serif" w:hAnsi="Liberation Serif"/>
                <w:b/>
                <w:bCs/>
                <w:sz w:val="20"/>
                <w:szCs w:val="20"/>
              </w:rPr>
            </w:pPr>
            <w:r w:rsidRPr="003E324D">
              <w:rPr>
                <w:rFonts w:ascii="Liberation Serif" w:hAnsi="Liberation Serif"/>
                <w:b/>
                <w:bCs/>
                <w:sz w:val="20"/>
                <w:szCs w:val="20"/>
              </w:rPr>
              <w:t>Total</w:t>
            </w:r>
          </w:p>
        </w:tc>
        <w:tc>
          <w:tcPr>
            <w:tcW w:w="16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3DBC9A1" w14:textId="77777777" w:rsidR="00FB6DDE" w:rsidRPr="003E324D" w:rsidRDefault="00FB6DDE" w:rsidP="00A07BFD">
            <w:pPr>
              <w:pStyle w:val="TableContents"/>
              <w:jc w:val="center"/>
              <w:rPr>
                <w:rFonts w:ascii="Liberation Serif" w:hAnsi="Liberation Serif"/>
                <w:b/>
                <w:bCs/>
                <w:sz w:val="20"/>
                <w:szCs w:val="20"/>
              </w:rPr>
            </w:pPr>
            <w:r w:rsidRPr="003E324D">
              <w:rPr>
                <w:rFonts w:ascii="Liberation Serif" w:hAnsi="Liberation Serif"/>
                <w:b/>
                <w:bCs/>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1D2E9D2" w14:textId="77777777" w:rsidR="00FB6DDE" w:rsidRPr="003E324D" w:rsidRDefault="00FB6DDE" w:rsidP="00A07BFD">
            <w:pPr>
              <w:pStyle w:val="TableContents"/>
              <w:jc w:val="center"/>
              <w:rPr>
                <w:rFonts w:ascii="Liberation Serif" w:hAnsi="Liberation Serif"/>
                <w:b/>
                <w:bCs/>
                <w:sz w:val="20"/>
                <w:szCs w:val="20"/>
              </w:rPr>
            </w:pPr>
            <w:r w:rsidRPr="003E324D">
              <w:rPr>
                <w:rFonts w:ascii="Liberation Serif" w:hAnsi="Liberation Serif"/>
                <w:b/>
                <w:bCs/>
                <w:sz w:val="20"/>
                <w:szCs w:val="20"/>
              </w:rPr>
              <w:t>% Hommes</w:t>
            </w:r>
          </w:p>
        </w:tc>
      </w:tr>
      <w:tr w:rsidR="003E324D" w:rsidRPr="003E324D" w14:paraId="36707645" w14:textId="77777777" w:rsidTr="00A07BFD">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DBB5347" w14:textId="77777777" w:rsidR="00FB6DDE" w:rsidRPr="003E324D" w:rsidRDefault="00FB6DDE" w:rsidP="00A07BFD">
            <w:pPr>
              <w:pStyle w:val="TableContents"/>
              <w:rPr>
                <w:rFonts w:ascii="Liberation Serif" w:hAnsi="Liberation Serif"/>
                <w:b/>
                <w:bCs/>
                <w:sz w:val="20"/>
                <w:szCs w:val="20"/>
              </w:rPr>
            </w:pPr>
            <w:r w:rsidRPr="003E324D">
              <w:rPr>
                <w:rFonts w:ascii="Liberation Serif" w:hAnsi="Liberation Serif"/>
                <w:b/>
                <w:bCs/>
                <w:sz w:val="20"/>
                <w:szCs w:val="20"/>
              </w:rPr>
              <w:t>Nombre de promouvables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1676CDEC" w14:textId="6CD14FD8" w:rsidR="00FB6DDE" w:rsidRPr="003E324D" w:rsidRDefault="00440754" w:rsidP="00A07BFD">
            <w:pPr>
              <w:pStyle w:val="Default"/>
              <w:jc w:val="center"/>
              <w:rPr>
                <w:rFonts w:ascii="Liberation Serif" w:hAnsi="Liberation Serif" w:cs="Liberation Serif"/>
                <w:color w:val="auto"/>
                <w:sz w:val="20"/>
                <w:szCs w:val="20"/>
              </w:rPr>
            </w:pPr>
            <w:r w:rsidRPr="003E324D">
              <w:rPr>
                <w:rFonts w:ascii="Liberation Serif" w:hAnsi="Liberation Serif" w:cs="Liberation Serif"/>
                <w:color w:val="auto"/>
                <w:sz w:val="20"/>
                <w:szCs w:val="20"/>
              </w:rPr>
              <w:t>157</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66C6856A" w14:textId="47F1F369" w:rsidR="00FB6DDE" w:rsidRPr="003E324D" w:rsidRDefault="00440754" w:rsidP="00A07BFD">
            <w:pPr>
              <w:pStyle w:val="Default"/>
              <w:jc w:val="center"/>
              <w:rPr>
                <w:rFonts w:ascii="Liberation Serif" w:hAnsi="Liberation Serif" w:cs="Liberation Serif"/>
                <w:color w:val="auto"/>
                <w:sz w:val="20"/>
                <w:szCs w:val="20"/>
              </w:rPr>
            </w:pPr>
            <w:r w:rsidRPr="003E324D">
              <w:rPr>
                <w:rFonts w:ascii="Liberation Serif" w:hAnsi="Liberation Serif" w:cs="Liberation Serif"/>
                <w:color w:val="auto"/>
                <w:sz w:val="20"/>
                <w:szCs w:val="20"/>
              </w:rPr>
              <w:t>15.92</w:t>
            </w:r>
            <w:r w:rsidR="003A6AE5" w:rsidRPr="003E324D">
              <w:rPr>
                <w:rFonts w:ascii="Liberation Serif" w:hAnsi="Liberation Serif" w:cs="Liberation Serif"/>
                <w:color w:val="auto"/>
                <w:sz w:val="20"/>
                <w:szCs w:val="20"/>
              </w:rPr>
              <w:t xml:space="preserve"> </w:t>
            </w:r>
            <w:r w:rsidR="00FB6DDE" w:rsidRPr="003E324D">
              <w:rPr>
                <w:rFonts w:ascii="Liberation Serif" w:hAnsi="Liberation Serif" w:cs="Liberation Serif"/>
                <w:color w:val="auto"/>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F91390" w14:textId="567013EC" w:rsidR="00FB6DDE" w:rsidRPr="003E324D" w:rsidRDefault="00440754" w:rsidP="00A07BFD">
            <w:pPr>
              <w:pStyle w:val="Default"/>
              <w:jc w:val="center"/>
              <w:rPr>
                <w:rFonts w:ascii="Liberation Serif" w:hAnsi="Liberation Serif" w:cs="Liberation Serif"/>
                <w:color w:val="auto"/>
                <w:sz w:val="20"/>
                <w:szCs w:val="20"/>
              </w:rPr>
            </w:pPr>
            <w:r w:rsidRPr="003E324D">
              <w:rPr>
                <w:rFonts w:ascii="Liberation Serif" w:hAnsi="Liberation Serif" w:cs="Liberation Serif"/>
                <w:color w:val="auto"/>
                <w:sz w:val="20"/>
                <w:szCs w:val="20"/>
              </w:rPr>
              <w:t>84.08</w:t>
            </w:r>
            <w:r w:rsidR="003A6AE5" w:rsidRPr="003E324D">
              <w:rPr>
                <w:rFonts w:ascii="Liberation Serif" w:hAnsi="Liberation Serif" w:cs="Liberation Serif"/>
                <w:color w:val="auto"/>
                <w:sz w:val="20"/>
                <w:szCs w:val="20"/>
              </w:rPr>
              <w:t xml:space="preserve"> </w:t>
            </w:r>
            <w:r w:rsidR="00FB6DDE" w:rsidRPr="003E324D">
              <w:rPr>
                <w:rFonts w:ascii="Liberation Serif" w:hAnsi="Liberation Serif" w:cs="Liberation Serif"/>
                <w:color w:val="auto"/>
                <w:sz w:val="20"/>
                <w:szCs w:val="20"/>
              </w:rPr>
              <w:t>%</w:t>
            </w:r>
          </w:p>
        </w:tc>
      </w:tr>
      <w:tr w:rsidR="003E324D" w:rsidRPr="003E324D" w14:paraId="09F4F2C3" w14:textId="77777777" w:rsidTr="00A07BFD">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37611AE" w14:textId="77777777" w:rsidR="00FB6DDE" w:rsidRPr="003E324D" w:rsidRDefault="00FB6DDE" w:rsidP="00A07BFD">
            <w:pPr>
              <w:pStyle w:val="TableContents"/>
              <w:rPr>
                <w:rFonts w:ascii="Liberation Serif" w:hAnsi="Liberation Serif"/>
                <w:b/>
                <w:bCs/>
                <w:sz w:val="20"/>
                <w:szCs w:val="20"/>
              </w:rPr>
            </w:pPr>
            <w:r w:rsidRPr="003E324D">
              <w:rPr>
                <w:rFonts w:ascii="Liberation Serif" w:hAnsi="Liberation Serif"/>
                <w:b/>
                <w:bCs/>
                <w:sz w:val="20"/>
                <w:szCs w:val="20"/>
              </w:rPr>
              <w:t>Nombre d’agents proposés par les harmonisateurs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3391072B" w14:textId="792E3F27" w:rsidR="00FB6DDE" w:rsidRPr="003E324D" w:rsidRDefault="00440754" w:rsidP="00A07BFD">
            <w:pPr>
              <w:pStyle w:val="Default"/>
              <w:jc w:val="center"/>
              <w:rPr>
                <w:rFonts w:ascii="Liberation Serif" w:hAnsi="Liberation Serif" w:cs="Liberation Serif"/>
                <w:color w:val="auto"/>
                <w:sz w:val="20"/>
                <w:szCs w:val="20"/>
              </w:rPr>
            </w:pPr>
            <w:r w:rsidRPr="003E324D">
              <w:rPr>
                <w:rFonts w:ascii="Liberation Serif" w:hAnsi="Liberation Serif" w:cs="Liberation Serif"/>
                <w:color w:val="auto"/>
                <w:sz w:val="20"/>
                <w:szCs w:val="20"/>
              </w:rPr>
              <w:t>63</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5DCCD6FC" w14:textId="67ACF3F6" w:rsidR="00FB6DDE" w:rsidRPr="003E324D" w:rsidRDefault="00440754" w:rsidP="00A07BFD">
            <w:pPr>
              <w:pStyle w:val="Default"/>
              <w:jc w:val="center"/>
              <w:rPr>
                <w:rFonts w:ascii="Liberation Serif" w:hAnsi="Liberation Serif" w:cs="Liberation Serif"/>
                <w:color w:val="auto"/>
                <w:sz w:val="20"/>
                <w:szCs w:val="20"/>
              </w:rPr>
            </w:pPr>
            <w:r w:rsidRPr="003E324D">
              <w:rPr>
                <w:rFonts w:ascii="Liberation Serif" w:hAnsi="Liberation Serif" w:cs="Liberation Serif"/>
                <w:color w:val="auto"/>
                <w:sz w:val="20"/>
                <w:szCs w:val="20"/>
              </w:rPr>
              <w:t>14.29</w:t>
            </w:r>
            <w:r w:rsidR="00FB6DDE" w:rsidRPr="003E324D">
              <w:rPr>
                <w:rFonts w:ascii="Liberation Serif" w:hAnsi="Liberation Serif" w:cs="Liberation Serif"/>
                <w:color w:val="auto"/>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605DA3" w14:textId="155671EB" w:rsidR="00FB6DDE" w:rsidRPr="003E324D" w:rsidRDefault="00440754" w:rsidP="00A07BFD">
            <w:pPr>
              <w:pStyle w:val="Default"/>
              <w:jc w:val="center"/>
              <w:rPr>
                <w:rFonts w:ascii="Liberation Serif" w:hAnsi="Liberation Serif" w:cs="Liberation Serif"/>
                <w:color w:val="auto"/>
                <w:sz w:val="20"/>
                <w:szCs w:val="20"/>
              </w:rPr>
            </w:pPr>
            <w:r w:rsidRPr="003E324D">
              <w:rPr>
                <w:rFonts w:ascii="Liberation Serif" w:hAnsi="Liberation Serif" w:cs="Liberation Serif"/>
                <w:color w:val="auto"/>
                <w:sz w:val="20"/>
                <w:szCs w:val="20"/>
              </w:rPr>
              <w:t>85.71</w:t>
            </w:r>
            <w:r w:rsidR="00FB6DDE" w:rsidRPr="003E324D">
              <w:rPr>
                <w:rFonts w:ascii="Liberation Serif" w:hAnsi="Liberation Serif" w:cs="Liberation Serif"/>
                <w:color w:val="auto"/>
                <w:sz w:val="20"/>
                <w:szCs w:val="20"/>
              </w:rPr>
              <w:t>%</w:t>
            </w:r>
          </w:p>
        </w:tc>
      </w:tr>
      <w:tr w:rsidR="003E324D" w:rsidRPr="003E324D" w14:paraId="7059E98B" w14:textId="77777777" w:rsidTr="00A07BFD">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511CD54" w14:textId="0164AAA8" w:rsidR="00FB6DDE" w:rsidRPr="003E324D" w:rsidRDefault="00FB6DDE" w:rsidP="00A07BFD">
            <w:pPr>
              <w:pStyle w:val="TableContents"/>
              <w:rPr>
                <w:rFonts w:ascii="Liberation Serif" w:hAnsi="Liberation Serif"/>
                <w:b/>
                <w:bCs/>
                <w:sz w:val="20"/>
                <w:szCs w:val="20"/>
              </w:rPr>
            </w:pP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6FEC29D" w14:textId="4FFE5989" w:rsidR="00FB6DDE" w:rsidRPr="003E324D" w:rsidRDefault="00FB6DDE" w:rsidP="00A07BFD">
            <w:pPr>
              <w:pStyle w:val="Default"/>
              <w:jc w:val="center"/>
              <w:rPr>
                <w:rFonts w:ascii="Liberation Serif" w:hAnsi="Liberation Serif" w:cs="Liberation Serif"/>
                <w:color w:val="auto"/>
                <w:sz w:val="20"/>
                <w:szCs w:val="20"/>
              </w:rPr>
            </w:pP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67CFC97" w14:textId="0DF39147" w:rsidR="00FB6DDE" w:rsidRPr="003E324D" w:rsidRDefault="00FB6DDE" w:rsidP="00A07BFD">
            <w:pPr>
              <w:pStyle w:val="TableContents"/>
              <w:jc w:val="center"/>
              <w:rPr>
                <w:rFonts w:ascii="Liberation Serif" w:hAnsi="Liberation Serif" w:cs="Liberation Serif"/>
                <w:sz w:val="20"/>
                <w:szCs w:val="20"/>
              </w:rPr>
            </w:pP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3F31ADA" w14:textId="541904A5" w:rsidR="00FB6DDE" w:rsidRPr="003E324D" w:rsidRDefault="00FB6DDE" w:rsidP="00A07BFD">
            <w:pPr>
              <w:pStyle w:val="TableContents"/>
              <w:jc w:val="center"/>
              <w:rPr>
                <w:rFonts w:ascii="Liberation Serif" w:hAnsi="Liberation Serif" w:cs="Liberation Serif"/>
                <w:sz w:val="20"/>
                <w:szCs w:val="20"/>
              </w:rPr>
            </w:pPr>
          </w:p>
        </w:tc>
      </w:tr>
      <w:tr w:rsidR="003E324D" w:rsidRPr="003E324D" w14:paraId="41E59953" w14:textId="77777777" w:rsidTr="00A07BFD">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4617D38" w14:textId="77777777" w:rsidR="00FB6DDE" w:rsidRPr="003E324D" w:rsidRDefault="00FB6DDE" w:rsidP="00A07BFD">
            <w:pPr>
              <w:pStyle w:val="TableContents"/>
              <w:rPr>
                <w:rFonts w:ascii="Liberation Serif" w:hAnsi="Liberation Serif"/>
                <w:b/>
                <w:bCs/>
                <w:sz w:val="20"/>
                <w:szCs w:val="20"/>
              </w:rPr>
            </w:pPr>
            <w:r w:rsidRPr="003E324D">
              <w:rPr>
                <w:rFonts w:ascii="Liberation Serif" w:hAnsi="Liberation Serif"/>
                <w:b/>
                <w:bCs/>
                <w:sz w:val="20"/>
                <w:szCs w:val="20"/>
              </w:rPr>
              <w:t>Nombre de promus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B0DB3C5" w14:textId="7A7501E7" w:rsidR="00FB6DDE" w:rsidRPr="003E324D" w:rsidRDefault="00440754" w:rsidP="00A07BFD">
            <w:pPr>
              <w:suppressAutoHyphens w:val="0"/>
              <w:autoSpaceDN/>
              <w:spacing w:line="276" w:lineRule="auto"/>
              <w:jc w:val="center"/>
              <w:textAlignment w:val="auto"/>
              <w:rPr>
                <w:rFonts w:ascii="Times New Roman" w:eastAsia="Times New Roman" w:hAnsi="Times New Roman" w:cs="Times New Roman"/>
                <w:kern w:val="0"/>
                <w:sz w:val="20"/>
                <w:szCs w:val="20"/>
                <w:lang w:eastAsia="fr-FR" w:bidi="ar-SA"/>
              </w:rPr>
            </w:pPr>
            <w:r w:rsidRPr="003E324D">
              <w:rPr>
                <w:rFonts w:ascii="Times New Roman" w:eastAsia="Times New Roman" w:hAnsi="Times New Roman" w:cs="Times New Roman"/>
                <w:kern w:val="0"/>
                <w:sz w:val="20"/>
                <w:szCs w:val="20"/>
                <w:lang w:eastAsia="fr-FR" w:bidi="ar-SA"/>
              </w:rPr>
              <w:t>19</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7B67206" w14:textId="76EF1B02" w:rsidR="00FB6DDE" w:rsidRPr="003E324D" w:rsidRDefault="00440754" w:rsidP="00A07BFD">
            <w:pPr>
              <w:pStyle w:val="Default"/>
              <w:jc w:val="center"/>
              <w:rPr>
                <w:rFonts w:ascii="Liberation Serif" w:hAnsi="Liberation Serif" w:cs="Liberation Serif"/>
                <w:color w:val="auto"/>
                <w:sz w:val="20"/>
                <w:szCs w:val="20"/>
              </w:rPr>
            </w:pPr>
            <w:r w:rsidRPr="003E324D">
              <w:rPr>
                <w:rFonts w:ascii="Liberation Serif" w:hAnsi="Liberation Serif" w:cs="Liberation Serif"/>
                <w:color w:val="auto"/>
                <w:sz w:val="20"/>
                <w:szCs w:val="20"/>
              </w:rPr>
              <w:t>21.05</w:t>
            </w:r>
            <w:r w:rsidR="003A6AE5" w:rsidRPr="003E324D">
              <w:rPr>
                <w:rFonts w:ascii="Liberation Serif" w:hAnsi="Liberation Serif" w:cs="Liberation Serif"/>
                <w:color w:val="auto"/>
                <w:sz w:val="20"/>
                <w:szCs w:val="20"/>
              </w:rPr>
              <w:t xml:space="preserve"> </w:t>
            </w:r>
            <w:r w:rsidR="00FB6DDE" w:rsidRPr="003E324D">
              <w:rPr>
                <w:rFonts w:ascii="Liberation Serif" w:hAnsi="Liberation Serif" w:cs="Liberation Serif"/>
                <w:color w:val="auto"/>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D41018E" w14:textId="22B9759A" w:rsidR="00FB6DDE" w:rsidRPr="003E324D" w:rsidRDefault="00440754" w:rsidP="00A07BFD">
            <w:pPr>
              <w:pStyle w:val="Default"/>
              <w:jc w:val="center"/>
              <w:rPr>
                <w:rFonts w:ascii="Liberation Serif" w:hAnsi="Liberation Serif" w:cs="Liberation Serif"/>
                <w:color w:val="auto"/>
                <w:sz w:val="20"/>
                <w:szCs w:val="20"/>
              </w:rPr>
            </w:pPr>
            <w:r w:rsidRPr="003E324D">
              <w:rPr>
                <w:rFonts w:ascii="Liberation Serif" w:hAnsi="Liberation Serif" w:cs="Liberation Serif"/>
                <w:color w:val="auto"/>
                <w:sz w:val="20"/>
                <w:szCs w:val="20"/>
              </w:rPr>
              <w:t>78.95</w:t>
            </w:r>
            <w:r w:rsidR="003A6AE5" w:rsidRPr="003E324D">
              <w:rPr>
                <w:rFonts w:ascii="Liberation Serif" w:hAnsi="Liberation Serif" w:cs="Liberation Serif"/>
                <w:color w:val="auto"/>
                <w:sz w:val="20"/>
                <w:szCs w:val="20"/>
              </w:rPr>
              <w:t xml:space="preserve"> </w:t>
            </w:r>
            <w:r w:rsidR="00FB6DDE" w:rsidRPr="003E324D">
              <w:rPr>
                <w:rFonts w:ascii="Liberation Serif" w:hAnsi="Liberation Serif" w:cs="Liberation Serif"/>
                <w:color w:val="auto"/>
                <w:sz w:val="20"/>
                <w:szCs w:val="20"/>
              </w:rPr>
              <w:t>%</w:t>
            </w:r>
          </w:p>
        </w:tc>
      </w:tr>
      <w:tr w:rsidR="003E324D" w:rsidRPr="003E324D" w14:paraId="36D6284E" w14:textId="77777777" w:rsidTr="00A07BFD">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037DEFE" w14:textId="77777777" w:rsidR="00FB6DDE" w:rsidRPr="003E324D" w:rsidRDefault="00FB6DDE" w:rsidP="00A07BFD">
            <w:pPr>
              <w:pStyle w:val="TableContents"/>
              <w:rPr>
                <w:rFonts w:ascii="Liberation Serif" w:hAnsi="Liberation Serif"/>
                <w:b/>
                <w:bCs/>
                <w:sz w:val="20"/>
                <w:szCs w:val="20"/>
              </w:rPr>
            </w:pPr>
            <w:r w:rsidRPr="003E324D">
              <w:rPr>
                <w:rFonts w:ascii="Liberation Serif" w:hAnsi="Liberation Serif"/>
                <w:b/>
                <w:bCs/>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A7287F3" w14:textId="42DA6F6E" w:rsidR="00FB6DDE" w:rsidRPr="003E324D" w:rsidRDefault="00F91ED1" w:rsidP="00A07BFD">
            <w:pPr>
              <w:pStyle w:val="TableContents"/>
              <w:jc w:val="center"/>
              <w:rPr>
                <w:rFonts w:ascii="Liberation Serif" w:hAnsi="Liberation Serif"/>
                <w:sz w:val="20"/>
                <w:szCs w:val="20"/>
              </w:rPr>
            </w:pPr>
            <w:r w:rsidRPr="003E324D">
              <w:rPr>
                <w:rFonts w:ascii="Liberation Serif" w:hAnsi="Liberation Serif"/>
                <w:sz w:val="20"/>
                <w:szCs w:val="20"/>
              </w:rPr>
              <w:t>5</w:t>
            </w:r>
            <w:r w:rsidR="00440754" w:rsidRPr="003E324D">
              <w:rPr>
                <w:rFonts w:ascii="Liberation Serif" w:hAnsi="Liberation Serif"/>
                <w:sz w:val="20"/>
                <w:szCs w:val="20"/>
              </w:rPr>
              <w:t>5</w:t>
            </w:r>
            <w:r w:rsidRPr="003E324D">
              <w:rPr>
                <w:rFonts w:ascii="Liberation Serif" w:hAnsi="Liberation Serif"/>
                <w:sz w:val="20"/>
                <w:szCs w:val="20"/>
              </w:rPr>
              <w:t xml:space="preserve"> </w:t>
            </w:r>
            <w:r w:rsidR="00FB6DDE" w:rsidRPr="003E324D">
              <w:rPr>
                <w:rFonts w:ascii="Liberation Serif" w:hAnsi="Liberation Serif"/>
                <w:sz w:val="20"/>
                <w:szCs w:val="20"/>
              </w:rPr>
              <w:t>ans</w:t>
            </w:r>
          </w:p>
        </w:tc>
      </w:tr>
      <w:tr w:rsidR="003E324D" w:rsidRPr="003E324D" w14:paraId="477BEE27" w14:textId="77777777" w:rsidTr="00A07BFD">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0D5068F" w14:textId="77777777" w:rsidR="00FB6DDE" w:rsidRPr="003E324D" w:rsidRDefault="00FB6DDE" w:rsidP="00A07BFD">
            <w:pPr>
              <w:pStyle w:val="TableContents"/>
              <w:rPr>
                <w:rFonts w:ascii="Liberation Serif" w:hAnsi="Liberation Serif"/>
                <w:b/>
                <w:bCs/>
                <w:sz w:val="20"/>
                <w:szCs w:val="20"/>
              </w:rPr>
            </w:pPr>
            <w:r w:rsidRPr="003E324D">
              <w:rPr>
                <w:rFonts w:ascii="Liberation Serif" w:hAnsi="Liberation Serif"/>
                <w:b/>
                <w:bCs/>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7698E11" w14:textId="68A99E8F" w:rsidR="00FB6DDE" w:rsidRPr="003E324D" w:rsidRDefault="00440754" w:rsidP="00A07BFD">
            <w:pPr>
              <w:pStyle w:val="TableContents"/>
              <w:jc w:val="center"/>
              <w:rPr>
                <w:rFonts w:ascii="Liberation Serif" w:hAnsi="Liberation Serif"/>
                <w:sz w:val="20"/>
                <w:szCs w:val="20"/>
              </w:rPr>
            </w:pPr>
            <w:r w:rsidRPr="003E324D">
              <w:rPr>
                <w:rFonts w:ascii="Liberation Serif" w:hAnsi="Liberation Serif"/>
                <w:sz w:val="20"/>
                <w:szCs w:val="20"/>
              </w:rPr>
              <w:t>37</w:t>
            </w:r>
            <w:r w:rsidR="00F91ED1" w:rsidRPr="003E324D">
              <w:rPr>
                <w:rFonts w:ascii="Liberation Serif" w:hAnsi="Liberation Serif"/>
                <w:sz w:val="20"/>
                <w:szCs w:val="20"/>
              </w:rPr>
              <w:t xml:space="preserve"> </w:t>
            </w:r>
            <w:r w:rsidR="00FB6DDE" w:rsidRPr="003E324D">
              <w:rPr>
                <w:rFonts w:ascii="Liberation Serif" w:hAnsi="Liberation Serif"/>
                <w:sz w:val="20"/>
                <w:szCs w:val="20"/>
              </w:rPr>
              <w:t>ans</w:t>
            </w:r>
          </w:p>
        </w:tc>
      </w:tr>
      <w:tr w:rsidR="003E324D" w:rsidRPr="003E324D" w14:paraId="1DA2522B" w14:textId="77777777" w:rsidTr="00A07BFD">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86C2F0C" w14:textId="77777777" w:rsidR="00FB6DDE" w:rsidRPr="003E324D" w:rsidRDefault="00FB6DDE" w:rsidP="00A07BFD">
            <w:pPr>
              <w:pStyle w:val="TableContents"/>
              <w:rPr>
                <w:rFonts w:ascii="Liberation Serif" w:hAnsi="Liberation Serif"/>
                <w:b/>
                <w:bCs/>
                <w:sz w:val="20"/>
                <w:szCs w:val="20"/>
              </w:rPr>
            </w:pPr>
            <w:r w:rsidRPr="003E324D">
              <w:rPr>
                <w:rFonts w:ascii="Liberation Serif" w:hAnsi="Liberation Serif"/>
                <w:b/>
                <w:bCs/>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955DA3D" w14:textId="333997F4" w:rsidR="00FB6DDE" w:rsidRPr="003E324D" w:rsidRDefault="00F91ED1" w:rsidP="00A07BFD">
            <w:pPr>
              <w:pStyle w:val="TableContents"/>
              <w:jc w:val="center"/>
              <w:rPr>
                <w:rFonts w:ascii="Liberation Serif" w:hAnsi="Liberation Serif"/>
                <w:sz w:val="20"/>
                <w:szCs w:val="20"/>
              </w:rPr>
            </w:pPr>
            <w:r w:rsidRPr="003E324D">
              <w:rPr>
                <w:rFonts w:ascii="Liberation Serif" w:hAnsi="Liberation Serif"/>
                <w:sz w:val="20"/>
                <w:szCs w:val="20"/>
              </w:rPr>
              <w:t xml:space="preserve">66 </w:t>
            </w:r>
            <w:r w:rsidR="00FB6DDE" w:rsidRPr="003E324D">
              <w:rPr>
                <w:rFonts w:ascii="Liberation Serif" w:hAnsi="Liberation Serif"/>
                <w:sz w:val="20"/>
                <w:szCs w:val="20"/>
              </w:rPr>
              <w:t>ans</w:t>
            </w:r>
          </w:p>
        </w:tc>
      </w:tr>
      <w:tr w:rsidR="00FB6DDE" w:rsidRPr="003E324D" w14:paraId="0FC70824" w14:textId="77777777" w:rsidTr="00A07BFD">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73706B2" w14:textId="77777777" w:rsidR="00FB6DDE" w:rsidRPr="003E324D" w:rsidRDefault="00FB6DDE" w:rsidP="00A07BFD">
            <w:pPr>
              <w:suppressAutoHyphens w:val="0"/>
              <w:autoSpaceDN/>
              <w:textAlignment w:val="auto"/>
              <w:rPr>
                <w:rFonts w:ascii="Times New Roman" w:eastAsia="Times New Roman" w:hAnsi="Times New Roman" w:cs="Times New Roman"/>
                <w:kern w:val="0"/>
                <w:lang w:eastAsia="fr-FR" w:bidi="ar-SA"/>
              </w:rPr>
            </w:pPr>
            <w:r w:rsidRPr="003E324D">
              <w:rPr>
                <w:rFonts w:ascii="Liberation Serif" w:eastAsia="Times New Roman" w:hAnsi="Liberation Serif" w:cs="Liberation Serif"/>
                <w:b/>
                <w:bCs/>
                <w:kern w:val="0"/>
                <w:sz w:val="20"/>
                <w:szCs w:val="20"/>
                <w:lang w:eastAsia="fr-FR" w:bidi="ar-SA"/>
              </w:rPr>
              <w:t>Ancienneté moyenne détenue par les promus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508DB05" w14:textId="16DA2C60" w:rsidR="00FB6DDE" w:rsidRPr="003E324D" w:rsidRDefault="00440754" w:rsidP="00A07BFD">
            <w:pPr>
              <w:pStyle w:val="Default"/>
              <w:jc w:val="center"/>
              <w:rPr>
                <w:rFonts w:ascii="Liberation Serif" w:hAnsi="Liberation Serif" w:cs="Liberation Serif"/>
                <w:color w:val="auto"/>
                <w:sz w:val="20"/>
                <w:szCs w:val="20"/>
              </w:rPr>
            </w:pPr>
            <w:r w:rsidRPr="003E324D">
              <w:rPr>
                <w:rFonts w:ascii="Liberation Serif" w:hAnsi="Liberation Serif" w:cs="Liberation Serif"/>
                <w:color w:val="auto"/>
                <w:sz w:val="20"/>
                <w:szCs w:val="20"/>
              </w:rPr>
              <w:t>16</w:t>
            </w:r>
            <w:r w:rsidR="00F91ED1" w:rsidRPr="003E324D">
              <w:rPr>
                <w:rFonts w:ascii="Liberation Serif" w:hAnsi="Liberation Serif" w:cs="Liberation Serif"/>
                <w:color w:val="auto"/>
                <w:sz w:val="20"/>
                <w:szCs w:val="20"/>
              </w:rPr>
              <w:t xml:space="preserve"> </w:t>
            </w:r>
            <w:r w:rsidR="00FB6DDE" w:rsidRPr="003E324D">
              <w:rPr>
                <w:rFonts w:ascii="Liberation Serif" w:hAnsi="Liberation Serif" w:cs="Liberation Serif"/>
                <w:color w:val="auto"/>
                <w:sz w:val="20"/>
                <w:szCs w:val="20"/>
              </w:rPr>
              <w:t xml:space="preserve">ans </w:t>
            </w:r>
            <w:r w:rsidRPr="003E324D">
              <w:rPr>
                <w:rFonts w:ascii="Liberation Serif" w:hAnsi="Liberation Serif" w:cs="Liberation Serif"/>
                <w:color w:val="auto"/>
                <w:sz w:val="20"/>
                <w:szCs w:val="20"/>
              </w:rPr>
              <w:t>2</w:t>
            </w:r>
            <w:r w:rsidR="00F91ED1" w:rsidRPr="003E324D">
              <w:rPr>
                <w:rFonts w:ascii="Liberation Serif" w:hAnsi="Liberation Serif" w:cs="Liberation Serif"/>
                <w:color w:val="auto"/>
                <w:sz w:val="20"/>
                <w:szCs w:val="20"/>
              </w:rPr>
              <w:t xml:space="preserve"> </w:t>
            </w:r>
            <w:r w:rsidR="00FB6DDE" w:rsidRPr="003E324D">
              <w:rPr>
                <w:rFonts w:ascii="Liberation Serif" w:hAnsi="Liberation Serif" w:cs="Liberation Serif"/>
                <w:color w:val="auto"/>
                <w:sz w:val="20"/>
                <w:szCs w:val="20"/>
              </w:rPr>
              <w:t xml:space="preserve">mois </w:t>
            </w:r>
            <w:r w:rsidRPr="003E324D">
              <w:rPr>
                <w:rFonts w:ascii="Liberation Serif" w:hAnsi="Liberation Serif" w:cs="Liberation Serif"/>
                <w:color w:val="auto"/>
                <w:sz w:val="20"/>
                <w:szCs w:val="20"/>
              </w:rPr>
              <w:t>1</w:t>
            </w:r>
            <w:r w:rsidR="00F91ED1" w:rsidRPr="003E324D">
              <w:rPr>
                <w:rFonts w:ascii="Liberation Serif" w:hAnsi="Liberation Serif" w:cs="Liberation Serif"/>
                <w:color w:val="auto"/>
                <w:sz w:val="20"/>
                <w:szCs w:val="20"/>
              </w:rPr>
              <w:t xml:space="preserve">5 </w:t>
            </w:r>
            <w:r w:rsidR="00FB6DDE" w:rsidRPr="003E324D">
              <w:rPr>
                <w:rFonts w:ascii="Liberation Serif" w:hAnsi="Liberation Serif" w:cs="Liberation Serif"/>
                <w:color w:val="auto"/>
                <w:sz w:val="20"/>
                <w:szCs w:val="20"/>
              </w:rPr>
              <w:t>jours</w:t>
            </w:r>
          </w:p>
        </w:tc>
      </w:tr>
    </w:tbl>
    <w:p w14:paraId="618FFED4" w14:textId="77777777" w:rsidR="00FB6DDE" w:rsidRPr="003E324D" w:rsidRDefault="00FB6DDE" w:rsidP="00FB6DDE">
      <w:pPr>
        <w:pStyle w:val="Standard"/>
        <w:rPr>
          <w:sz w:val="20"/>
          <w:szCs w:val="20"/>
        </w:rPr>
      </w:pPr>
    </w:p>
    <w:p w14:paraId="6C2FFC3B" w14:textId="2EDEB6B5" w:rsidR="00FB6DDE" w:rsidRPr="003E324D" w:rsidRDefault="00FB6DDE" w:rsidP="00FB6DDE">
      <w:pPr>
        <w:pStyle w:val="Standard"/>
        <w:spacing w:after="57"/>
        <w:rPr>
          <w:rFonts w:ascii="Liberation Serif" w:hAnsi="Liberation Serif"/>
          <w:b/>
          <w:bCs/>
          <w:sz w:val="21"/>
          <w:szCs w:val="21"/>
        </w:rPr>
      </w:pPr>
      <w:r w:rsidRPr="003E324D">
        <w:rPr>
          <w:rFonts w:ascii="Liberation Serif" w:hAnsi="Liberation Serif"/>
          <w:b/>
          <w:bCs/>
          <w:sz w:val="21"/>
          <w:szCs w:val="21"/>
        </w:rPr>
        <w:t>Informations générales au titre de la campagne 202</w:t>
      </w:r>
      <w:r w:rsidR="00032D8D" w:rsidRPr="003E324D">
        <w:rPr>
          <w:rFonts w:ascii="Liberation Serif" w:hAnsi="Liberation Serif"/>
          <w:b/>
          <w:bCs/>
          <w:sz w:val="21"/>
          <w:szCs w:val="21"/>
        </w:rPr>
        <w:t>7</w:t>
      </w:r>
    </w:p>
    <w:p w14:paraId="07EC4EE2" w14:textId="7C03D86F" w:rsidR="00FB6DDE" w:rsidRPr="003E324D" w:rsidRDefault="00FB6DDE" w:rsidP="00FB6DDE">
      <w:pPr>
        <w:autoSpaceDE w:val="0"/>
        <w:adjustRightInd w:val="0"/>
        <w:spacing w:after="120"/>
        <w:textAlignment w:val="auto"/>
        <w:rPr>
          <w:rFonts w:ascii="Liberation Serif" w:hAnsi="Liberation Serif" w:cs="Liberation Serif"/>
          <w:kern w:val="0"/>
          <w:sz w:val="20"/>
          <w:szCs w:val="20"/>
          <w:lang w:bidi="ar-SA"/>
        </w:rPr>
      </w:pPr>
      <w:r w:rsidRPr="003E324D">
        <w:rPr>
          <w:rFonts w:ascii="Liberation Serif" w:hAnsi="Liberation Serif" w:cs="Liberation Serif"/>
          <w:kern w:val="0"/>
          <w:sz w:val="20"/>
          <w:szCs w:val="20"/>
          <w:lang w:bidi="ar-SA"/>
        </w:rPr>
        <w:t>Le taux de promotion au grade d’adjoint technique principal de 1</w:t>
      </w:r>
      <w:r w:rsidRPr="003E324D">
        <w:rPr>
          <w:rFonts w:ascii="Liberation Serif" w:hAnsi="Liberation Serif" w:cs="Liberation Serif"/>
          <w:kern w:val="0"/>
          <w:sz w:val="20"/>
          <w:szCs w:val="20"/>
          <w:vertAlign w:val="superscript"/>
          <w:lang w:bidi="ar-SA"/>
        </w:rPr>
        <w:t>ère</w:t>
      </w:r>
      <w:r w:rsidRPr="003E324D">
        <w:rPr>
          <w:rFonts w:ascii="Liberation Serif" w:hAnsi="Liberation Serif" w:cs="Liberation Serif"/>
          <w:kern w:val="0"/>
          <w:sz w:val="20"/>
          <w:szCs w:val="20"/>
          <w:lang w:bidi="ar-SA"/>
        </w:rPr>
        <w:t xml:space="preserve"> classe des administrations de l’Etat (ATP1) </w:t>
      </w:r>
      <w:r w:rsidR="003A6AE5" w:rsidRPr="003E324D">
        <w:rPr>
          <w:rFonts w:ascii="Liberation Serif" w:hAnsi="Liberation Serif" w:cs="Liberation Serif"/>
          <w:kern w:val="0"/>
          <w:sz w:val="20"/>
          <w:szCs w:val="20"/>
          <w:lang w:bidi="ar-SA"/>
        </w:rPr>
        <w:t>pour l’année 202</w:t>
      </w:r>
      <w:r w:rsidR="00032D8D" w:rsidRPr="003E324D">
        <w:rPr>
          <w:rFonts w:ascii="Liberation Serif" w:hAnsi="Liberation Serif" w:cs="Liberation Serif"/>
          <w:kern w:val="0"/>
          <w:sz w:val="20"/>
          <w:szCs w:val="20"/>
          <w:lang w:bidi="ar-SA"/>
        </w:rPr>
        <w:t>6</w:t>
      </w:r>
      <w:r w:rsidR="003A6AE5" w:rsidRPr="003E324D">
        <w:rPr>
          <w:rFonts w:ascii="Liberation Serif" w:hAnsi="Liberation Serif" w:cs="Liberation Serif"/>
          <w:kern w:val="0"/>
          <w:sz w:val="20"/>
          <w:szCs w:val="20"/>
          <w:lang w:bidi="ar-SA"/>
        </w:rPr>
        <w:t xml:space="preserve"> était </w:t>
      </w:r>
      <w:r w:rsidRPr="003E324D">
        <w:rPr>
          <w:rFonts w:ascii="Liberation Serif" w:hAnsi="Liberation Serif" w:cs="Liberation Serif"/>
          <w:kern w:val="0"/>
          <w:sz w:val="20"/>
          <w:szCs w:val="20"/>
          <w:lang w:bidi="ar-SA"/>
        </w:rPr>
        <w:t>de 15%). Pour 202</w:t>
      </w:r>
      <w:r w:rsidR="00032D8D" w:rsidRPr="003E324D">
        <w:rPr>
          <w:rFonts w:ascii="Liberation Serif" w:hAnsi="Liberation Serif" w:cs="Liberation Serif"/>
          <w:kern w:val="0"/>
          <w:sz w:val="20"/>
          <w:szCs w:val="20"/>
          <w:lang w:bidi="ar-SA"/>
        </w:rPr>
        <w:t>7</w:t>
      </w:r>
      <w:r w:rsidRPr="003E324D">
        <w:rPr>
          <w:rFonts w:ascii="Liberation Serif" w:hAnsi="Liberation Serif" w:cs="Liberation Serif"/>
          <w:kern w:val="0"/>
          <w:sz w:val="20"/>
          <w:szCs w:val="20"/>
          <w:lang w:bidi="ar-SA"/>
        </w:rPr>
        <w:t>, nous sommes en attente des instructions de la DGAFP.</w:t>
      </w:r>
    </w:p>
    <w:p w14:paraId="567562B0" w14:textId="77777777" w:rsidR="0034645D" w:rsidRPr="003E324D" w:rsidRDefault="003A6AE5" w:rsidP="00FB6DDE">
      <w:pPr>
        <w:pStyle w:val="Standard"/>
        <w:ind w:right="57"/>
        <w:jc w:val="both"/>
        <w:rPr>
          <w:rFonts w:ascii="Liberation Serif" w:hAnsi="Liberation Serif"/>
          <w:sz w:val="20"/>
          <w:szCs w:val="20"/>
        </w:rPr>
      </w:pPr>
      <w:bookmarkStart w:id="1" w:name="_Hlk187141714"/>
      <w:bookmarkStart w:id="2" w:name="_Hlk187141033"/>
      <w:r w:rsidRPr="003E324D">
        <w:rPr>
          <w:rFonts w:ascii="Liberation Serif" w:hAnsi="Liberation Serif"/>
          <w:sz w:val="20"/>
          <w:szCs w:val="20"/>
        </w:rPr>
        <w:t>Les listes de promouvables en cours de constitution seront communiquées ultérieurement</w:t>
      </w:r>
      <w:bookmarkEnd w:id="1"/>
      <w:r w:rsidRPr="003E324D">
        <w:rPr>
          <w:rFonts w:ascii="Liberation Serif" w:hAnsi="Liberation Serif"/>
          <w:sz w:val="20"/>
          <w:szCs w:val="20"/>
        </w:rPr>
        <w:t>.</w:t>
      </w:r>
      <w:bookmarkEnd w:id="2"/>
    </w:p>
    <w:p w14:paraId="779EB5D1" w14:textId="77777777" w:rsidR="0034645D" w:rsidRPr="003E324D" w:rsidRDefault="0034645D" w:rsidP="00FB6DDE">
      <w:pPr>
        <w:pStyle w:val="Standard"/>
        <w:ind w:right="57"/>
        <w:jc w:val="both"/>
        <w:rPr>
          <w:rFonts w:ascii="Liberation Serif" w:hAnsi="Liberation Serif"/>
          <w:sz w:val="20"/>
          <w:szCs w:val="20"/>
        </w:rPr>
      </w:pPr>
    </w:p>
    <w:p w14:paraId="4400F7D9" w14:textId="7057E951" w:rsidR="00FB6DDE" w:rsidRPr="003E324D" w:rsidRDefault="00CE7023" w:rsidP="00FB6DDE">
      <w:pPr>
        <w:pStyle w:val="Standard"/>
        <w:ind w:right="57"/>
        <w:jc w:val="both"/>
        <w:rPr>
          <w:rFonts w:ascii="Liberation Serif" w:hAnsi="Liberation Serif"/>
          <w:i/>
          <w:iCs/>
          <w:sz w:val="16"/>
          <w:szCs w:val="16"/>
        </w:rPr>
      </w:pPr>
      <w:r w:rsidRPr="003E324D">
        <w:rPr>
          <w:rFonts w:ascii="Liberation Serif" w:hAnsi="Liberation Serif"/>
          <w:i/>
          <w:iCs/>
          <w:sz w:val="16"/>
          <w:szCs w:val="16"/>
        </w:rPr>
        <w:t>D</w:t>
      </w:r>
      <w:r w:rsidR="00FB6DDE" w:rsidRPr="003E324D">
        <w:rPr>
          <w:rFonts w:ascii="Liberation Serif" w:hAnsi="Liberation Serif"/>
          <w:i/>
          <w:iCs/>
          <w:sz w:val="16"/>
          <w:szCs w:val="16"/>
        </w:rPr>
        <w:t>ans le cadre des promotions de grade liées à l’application d’un taux « pro/pro », il importe de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w:t>
      </w:r>
    </w:p>
    <w:sectPr w:rsidR="00FB6DDE" w:rsidRPr="003E324D">
      <w:headerReference w:type="even" r:id="rId10"/>
      <w:headerReference w:type="default" r:id="rId11"/>
      <w:footerReference w:type="even" r:id="rId12"/>
      <w:footerReference w:type="default" r:id="rId13"/>
      <w:headerReference w:type="first" r:id="rId14"/>
      <w:footerReference w:type="first" r:id="rId15"/>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AB2B6" w14:textId="77777777" w:rsidR="00DF5900" w:rsidRDefault="00DF5900">
      <w:r>
        <w:separator/>
      </w:r>
    </w:p>
  </w:endnote>
  <w:endnote w:type="continuationSeparator" w:id="0">
    <w:p w14:paraId="2A69C6B2" w14:textId="77777777" w:rsidR="00DF5900" w:rsidRDefault="00DF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DejaVu Sans">
    <w:panose1 w:val="020B0603030804020204"/>
    <w:charset w:val="00"/>
    <w:family w:val="swiss"/>
    <w:pitch w:val="variable"/>
    <w:sig w:usb0="E7002EFF" w:usb1="D200FDFF" w:usb2="0A246029" w:usb3="00000000" w:csb0="000001FF" w:csb1="00000000"/>
  </w:font>
  <w:font w:name="FreeSans">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DejaVu Sans Mono">
    <w:panose1 w:val="020B0609030804020204"/>
    <w:charset w:val="00"/>
    <w:family w:val="modern"/>
    <w:pitch w:val="fixed"/>
    <w:sig w:usb0="E70026FF" w:usb1="D200F9FB" w:usb2="02000028" w:usb3="00000000" w:csb0="000001DF" w:csb1="00000000"/>
  </w:font>
  <w:font w:name="DejaVu Serif">
    <w:panose1 w:val="02060603050605020204"/>
    <w:charset w:val="00"/>
    <w:family w:val="roman"/>
    <w:pitch w:val="variable"/>
    <w:sig w:usb0="E50006FF" w:usb1="5200F9FB" w:usb2="0A04002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Sans-Italic">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E50D" w14:textId="77777777" w:rsidR="006C6AE7" w:rsidRDefault="006C6A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8055" w14:textId="28E00ED0" w:rsidR="006B2614" w:rsidRDefault="006B2614">
    <w:pPr>
      <w:pStyle w:val="Pieddepage"/>
      <w:rPr>
        <w:sz w:val="20"/>
        <w:szCs w:val="20"/>
      </w:rPr>
    </w:pPr>
    <w:r>
      <w:rPr>
        <w:sz w:val="20"/>
        <w:szCs w:val="20"/>
      </w:rPr>
      <w:tab/>
    </w:r>
    <w:r>
      <w:rPr>
        <w:sz w:val="20"/>
        <w:szCs w:val="20"/>
      </w:rPr>
      <w:fldChar w:fldCharType="begin"/>
    </w:r>
    <w:r>
      <w:rPr>
        <w:sz w:val="20"/>
        <w:szCs w:val="20"/>
      </w:rPr>
      <w:instrText xml:space="preserve"> PAGE </w:instrText>
    </w:r>
    <w:r>
      <w:rPr>
        <w:sz w:val="20"/>
        <w:szCs w:val="20"/>
      </w:rPr>
      <w:fldChar w:fldCharType="separate"/>
    </w:r>
    <w:r w:rsidR="00B55163">
      <w:rPr>
        <w:noProof/>
        <w:sz w:val="20"/>
        <w:szCs w:val="20"/>
      </w:rPr>
      <w:t>6</w:t>
    </w:r>
    <w:r>
      <w:rPr>
        <w:sz w:val="20"/>
        <w:szCs w:val="20"/>
      </w:rPr>
      <w:fldChar w:fldCharType="end"/>
    </w:r>
    <w:r>
      <w:rPr>
        <w:sz w:val="20"/>
        <w:szCs w:val="20"/>
      </w:rPr>
      <w:t> /</w:t>
    </w:r>
    <w:r>
      <w:rPr>
        <w:sz w:val="20"/>
        <w:szCs w:val="20"/>
      </w:rPr>
      <w:fldChar w:fldCharType="begin"/>
    </w:r>
    <w:r>
      <w:rPr>
        <w:sz w:val="20"/>
        <w:szCs w:val="20"/>
      </w:rPr>
      <w:instrText xml:space="preserve"> NUMPAGES </w:instrText>
    </w:r>
    <w:r>
      <w:rPr>
        <w:sz w:val="20"/>
        <w:szCs w:val="20"/>
      </w:rPr>
      <w:fldChar w:fldCharType="separate"/>
    </w:r>
    <w:r w:rsidR="00B55163">
      <w:rPr>
        <w:noProof/>
        <w:sz w:val="20"/>
        <w:szCs w:val="20"/>
      </w:rPr>
      <w:t>6</w:t>
    </w:r>
    <w:r>
      <w:rPr>
        <w:sz w:val="20"/>
        <w:szCs w:val="20"/>
      </w:rPr>
      <w:fldChar w:fldCharType="end"/>
    </w:r>
    <w:r>
      <w:rPr>
        <w:sz w:val="20"/>
        <w:szCs w:val="20"/>
      </w:rPr>
      <w:tab/>
    </w:r>
    <w:r w:rsidR="008D6D0F" w:rsidRPr="008D6D0F">
      <w:rPr>
        <w:sz w:val="18"/>
        <w:szCs w:val="18"/>
      </w:rPr>
      <w:t>202</w:t>
    </w:r>
    <w:r w:rsidR="006C6AE7">
      <w:rPr>
        <w:sz w:val="18"/>
        <w:szCs w:val="18"/>
      </w:rPr>
      <w:t>7</w:t>
    </w:r>
    <w:r w:rsidR="008D6D0F" w:rsidRPr="008D6D0F">
      <w:rPr>
        <w:sz w:val="18"/>
        <w:szCs w:val="18"/>
      </w:rPr>
      <w:t>_</w:t>
    </w:r>
    <w:r w:rsidRPr="008D6D0F">
      <w:rPr>
        <w:i/>
        <w:iCs/>
        <w:sz w:val="18"/>
        <w:szCs w:val="18"/>
      </w:rPr>
      <w:t xml:space="preserve">Fiche </w:t>
    </w:r>
    <w:proofErr w:type="spellStart"/>
    <w:r w:rsidRPr="008D6D0F">
      <w:rPr>
        <w:i/>
        <w:iCs/>
        <w:sz w:val="18"/>
        <w:szCs w:val="18"/>
      </w:rPr>
      <w:t>technique_corps</w:t>
    </w:r>
    <w:proofErr w:type="spellEnd"/>
    <w:r w:rsidRPr="008D6D0F">
      <w:rPr>
        <w:i/>
        <w:iCs/>
        <w:sz w:val="18"/>
        <w:szCs w:val="18"/>
      </w:rPr>
      <w:t xml:space="preserve"> des </w:t>
    </w:r>
    <w:r w:rsidR="00FB6DDE">
      <w:rPr>
        <w:i/>
        <w:iCs/>
        <w:sz w:val="18"/>
        <w:szCs w:val="18"/>
      </w:rPr>
      <w:t>ATA</w:t>
    </w:r>
    <w:r w:rsidRPr="008D6D0F">
      <w:rPr>
        <w:i/>
        <w:iCs/>
        <w:sz w:val="18"/>
        <w:szCs w:val="18"/>
      </w:rPr>
      <w: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EBEB" w14:textId="77777777" w:rsidR="006C6AE7" w:rsidRDefault="006C6A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816E" w14:textId="77777777" w:rsidR="00DF5900" w:rsidRDefault="00DF5900">
      <w:r>
        <w:rPr>
          <w:color w:val="000000"/>
        </w:rPr>
        <w:separator/>
      </w:r>
    </w:p>
  </w:footnote>
  <w:footnote w:type="continuationSeparator" w:id="0">
    <w:p w14:paraId="7C8E2947" w14:textId="77777777" w:rsidR="00DF5900" w:rsidRDefault="00DF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4A56" w14:textId="77777777" w:rsidR="006C6AE7" w:rsidRDefault="006C6A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FBB8" w14:textId="77777777" w:rsidR="006C6AE7" w:rsidRDefault="006C6AE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4B0D" w14:textId="77777777" w:rsidR="006C6AE7" w:rsidRDefault="006C6A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FB6"/>
    <w:multiLevelType w:val="multilevel"/>
    <w:tmpl w:val="2888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7725B"/>
    <w:multiLevelType w:val="multilevel"/>
    <w:tmpl w:val="ADA6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66327"/>
    <w:multiLevelType w:val="multilevel"/>
    <w:tmpl w:val="407076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A2D1AB5"/>
    <w:multiLevelType w:val="multilevel"/>
    <w:tmpl w:val="A5D6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833B5"/>
    <w:multiLevelType w:val="hybridMultilevel"/>
    <w:tmpl w:val="BDBC7570"/>
    <w:lvl w:ilvl="0" w:tplc="040C000D">
      <w:start w:val="1"/>
      <w:numFmt w:val="bullet"/>
      <w:lvlText w:val=""/>
      <w:lvlJc w:val="left"/>
      <w:pPr>
        <w:ind w:left="777" w:hanging="360"/>
      </w:pPr>
      <w:rPr>
        <w:rFonts w:ascii="Wingdings" w:hAnsi="Wingdings" w:hint="default"/>
      </w:rPr>
    </w:lvl>
    <w:lvl w:ilvl="1" w:tplc="040C000D">
      <w:start w:val="1"/>
      <w:numFmt w:val="bullet"/>
      <w:lvlText w:val=""/>
      <w:lvlJc w:val="left"/>
      <w:pPr>
        <w:ind w:left="1497" w:hanging="360"/>
      </w:pPr>
      <w:rPr>
        <w:rFonts w:ascii="Wingdings" w:hAnsi="Wingdings"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150E5F5B"/>
    <w:multiLevelType w:val="hybridMultilevel"/>
    <w:tmpl w:val="C1B85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6945E0"/>
    <w:multiLevelType w:val="multilevel"/>
    <w:tmpl w:val="E550C63E"/>
    <w:lvl w:ilvl="0">
      <w:numFmt w:val="bullet"/>
      <w:lvlText w:val="•"/>
      <w:lvlJc w:val="left"/>
      <w:pPr>
        <w:ind w:left="249" w:firstLine="111"/>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C220181"/>
    <w:multiLevelType w:val="multilevel"/>
    <w:tmpl w:val="C812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E7950"/>
    <w:multiLevelType w:val="multilevel"/>
    <w:tmpl w:val="742074A4"/>
    <w:styleLink w:val="WW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FE24892"/>
    <w:multiLevelType w:val="hybridMultilevel"/>
    <w:tmpl w:val="477AA708"/>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0" w15:restartNumberingAfterBreak="0">
    <w:nsid w:val="279B1165"/>
    <w:multiLevelType w:val="multilevel"/>
    <w:tmpl w:val="11F8B846"/>
    <w:styleLink w:val="WWNum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8FD2DF5"/>
    <w:multiLevelType w:val="multilevel"/>
    <w:tmpl w:val="A2F63C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2C00346F"/>
    <w:multiLevelType w:val="hybridMultilevel"/>
    <w:tmpl w:val="AD46EC02"/>
    <w:lvl w:ilvl="0" w:tplc="DDEA0356">
      <w:start w:val="1"/>
      <w:numFmt w:val="bullet"/>
      <w:lvlText w:val=""/>
      <w:lvlJc w:val="left"/>
      <w:pPr>
        <w:ind w:left="781"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673986"/>
    <w:multiLevelType w:val="multilevel"/>
    <w:tmpl w:val="379CC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E732F"/>
    <w:multiLevelType w:val="multilevel"/>
    <w:tmpl w:val="6B48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7E207B"/>
    <w:multiLevelType w:val="hybridMultilevel"/>
    <w:tmpl w:val="A96CFD20"/>
    <w:lvl w:ilvl="0" w:tplc="A9A8015C">
      <w:start w:val="1"/>
      <w:numFmt w:val="bullet"/>
      <w:lvlText w:val=""/>
      <w:lvlJc w:val="left"/>
      <w:pPr>
        <w:ind w:left="781"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E20F3F"/>
    <w:multiLevelType w:val="multilevel"/>
    <w:tmpl w:val="4866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921CF"/>
    <w:multiLevelType w:val="multilevel"/>
    <w:tmpl w:val="56B252A8"/>
    <w:lvl w:ilvl="0">
      <w:numFmt w:val="bullet"/>
      <w:lvlText w:val="•"/>
      <w:lvlJc w:val="left"/>
      <w:pPr>
        <w:ind w:left="720" w:hanging="414"/>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A3B355C"/>
    <w:multiLevelType w:val="multilevel"/>
    <w:tmpl w:val="B556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A5910"/>
    <w:multiLevelType w:val="multilevel"/>
    <w:tmpl w:val="E196CD6E"/>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422E11F1"/>
    <w:multiLevelType w:val="multilevel"/>
    <w:tmpl w:val="228CA6BA"/>
    <w:lvl w:ilvl="0">
      <w:numFmt w:val="bullet"/>
      <w:lvlText w:val="•"/>
      <w:lvlJc w:val="left"/>
      <w:pPr>
        <w:ind w:left="437" w:hanging="360"/>
      </w:pPr>
      <w:rPr>
        <w:rFonts w:ascii="OpenSymbol" w:eastAsia="OpenSymbol" w:hAnsi="OpenSymbol" w:cs="OpenSymbol"/>
      </w:rPr>
    </w:lvl>
    <w:lvl w:ilvl="1">
      <w:numFmt w:val="bullet"/>
      <w:lvlText w:val="◦"/>
      <w:lvlJc w:val="left"/>
      <w:pPr>
        <w:ind w:left="797" w:hanging="360"/>
      </w:pPr>
      <w:rPr>
        <w:rFonts w:ascii="OpenSymbol" w:eastAsia="OpenSymbol" w:hAnsi="OpenSymbol" w:cs="OpenSymbol"/>
      </w:rPr>
    </w:lvl>
    <w:lvl w:ilvl="2">
      <w:numFmt w:val="bullet"/>
      <w:lvlText w:val="▪"/>
      <w:lvlJc w:val="left"/>
      <w:pPr>
        <w:ind w:left="1157" w:hanging="360"/>
      </w:pPr>
      <w:rPr>
        <w:rFonts w:ascii="OpenSymbol" w:eastAsia="OpenSymbol" w:hAnsi="OpenSymbol" w:cs="OpenSymbol"/>
      </w:rPr>
    </w:lvl>
    <w:lvl w:ilvl="3">
      <w:numFmt w:val="bullet"/>
      <w:lvlText w:val="•"/>
      <w:lvlJc w:val="left"/>
      <w:pPr>
        <w:ind w:left="1517" w:hanging="360"/>
      </w:pPr>
      <w:rPr>
        <w:rFonts w:ascii="OpenSymbol" w:eastAsia="OpenSymbol" w:hAnsi="OpenSymbol" w:cs="OpenSymbol"/>
      </w:rPr>
    </w:lvl>
    <w:lvl w:ilvl="4">
      <w:numFmt w:val="bullet"/>
      <w:lvlText w:val="◦"/>
      <w:lvlJc w:val="left"/>
      <w:pPr>
        <w:ind w:left="1877" w:hanging="360"/>
      </w:pPr>
      <w:rPr>
        <w:rFonts w:ascii="OpenSymbol" w:eastAsia="OpenSymbol" w:hAnsi="OpenSymbol" w:cs="OpenSymbol"/>
      </w:rPr>
    </w:lvl>
    <w:lvl w:ilvl="5">
      <w:numFmt w:val="bullet"/>
      <w:lvlText w:val="▪"/>
      <w:lvlJc w:val="left"/>
      <w:pPr>
        <w:ind w:left="2237" w:hanging="360"/>
      </w:pPr>
      <w:rPr>
        <w:rFonts w:ascii="OpenSymbol" w:eastAsia="OpenSymbol" w:hAnsi="OpenSymbol" w:cs="OpenSymbol"/>
      </w:rPr>
    </w:lvl>
    <w:lvl w:ilvl="6">
      <w:numFmt w:val="bullet"/>
      <w:lvlText w:val="•"/>
      <w:lvlJc w:val="left"/>
      <w:pPr>
        <w:ind w:left="2597" w:hanging="360"/>
      </w:pPr>
      <w:rPr>
        <w:rFonts w:ascii="OpenSymbol" w:eastAsia="OpenSymbol" w:hAnsi="OpenSymbol" w:cs="OpenSymbol"/>
      </w:rPr>
    </w:lvl>
    <w:lvl w:ilvl="7">
      <w:numFmt w:val="bullet"/>
      <w:lvlText w:val="◦"/>
      <w:lvlJc w:val="left"/>
      <w:pPr>
        <w:ind w:left="2957" w:hanging="360"/>
      </w:pPr>
      <w:rPr>
        <w:rFonts w:ascii="OpenSymbol" w:eastAsia="OpenSymbol" w:hAnsi="OpenSymbol" w:cs="OpenSymbol"/>
      </w:rPr>
    </w:lvl>
    <w:lvl w:ilvl="8">
      <w:numFmt w:val="bullet"/>
      <w:lvlText w:val="▪"/>
      <w:lvlJc w:val="left"/>
      <w:pPr>
        <w:ind w:left="3317" w:hanging="360"/>
      </w:pPr>
      <w:rPr>
        <w:rFonts w:ascii="OpenSymbol" w:eastAsia="OpenSymbol" w:hAnsi="OpenSymbol" w:cs="OpenSymbol"/>
      </w:rPr>
    </w:lvl>
  </w:abstractNum>
  <w:abstractNum w:abstractNumId="21" w15:restartNumberingAfterBreak="0">
    <w:nsid w:val="46306ECA"/>
    <w:multiLevelType w:val="multilevel"/>
    <w:tmpl w:val="0A5E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F92D68"/>
    <w:multiLevelType w:val="multilevel"/>
    <w:tmpl w:val="3DFEA378"/>
    <w:lvl w:ilvl="0">
      <w:numFmt w:val="bullet"/>
      <w:lvlText w:val="•"/>
      <w:lvlJc w:val="left"/>
      <w:pPr>
        <w:ind w:left="397" w:hanging="1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4D196B09"/>
    <w:multiLevelType w:val="multilevel"/>
    <w:tmpl w:val="F940C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F8131B"/>
    <w:multiLevelType w:val="multilevel"/>
    <w:tmpl w:val="49E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353FB"/>
    <w:multiLevelType w:val="multilevel"/>
    <w:tmpl w:val="FE04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D17EA"/>
    <w:multiLevelType w:val="multilevel"/>
    <w:tmpl w:val="1C8ECF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556256A2"/>
    <w:multiLevelType w:val="multilevel"/>
    <w:tmpl w:val="88EA1F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58A20AB0"/>
    <w:multiLevelType w:val="multilevel"/>
    <w:tmpl w:val="8B5A7ACE"/>
    <w:lvl w:ilvl="0">
      <w:numFmt w:val="bullet"/>
      <w:lvlText w:val="•"/>
      <w:lvlJc w:val="left"/>
      <w:pPr>
        <w:ind w:left="249" w:hanging="11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59B07988"/>
    <w:multiLevelType w:val="hybridMultilevel"/>
    <w:tmpl w:val="430E04CC"/>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6F4B48"/>
    <w:multiLevelType w:val="multilevel"/>
    <w:tmpl w:val="77160D88"/>
    <w:lvl w:ilvl="0">
      <w:numFmt w:val="bullet"/>
      <w:lvlText w:val="•"/>
      <w:lvlJc w:val="left"/>
      <w:pPr>
        <w:ind w:left="606" w:hanging="360"/>
      </w:pPr>
      <w:rPr>
        <w:rFonts w:ascii="OpenSymbol" w:eastAsia="OpenSymbol" w:hAnsi="OpenSymbol" w:cs="OpenSymbol"/>
      </w:rPr>
    </w:lvl>
    <w:lvl w:ilvl="1">
      <w:numFmt w:val="bullet"/>
      <w:lvlText w:val="◦"/>
      <w:lvlJc w:val="left"/>
      <w:pPr>
        <w:ind w:left="966" w:hanging="360"/>
      </w:pPr>
      <w:rPr>
        <w:rFonts w:ascii="OpenSymbol" w:eastAsia="OpenSymbol" w:hAnsi="OpenSymbol" w:cs="OpenSymbol"/>
      </w:rPr>
    </w:lvl>
    <w:lvl w:ilvl="2">
      <w:numFmt w:val="bullet"/>
      <w:lvlText w:val="▪"/>
      <w:lvlJc w:val="left"/>
      <w:pPr>
        <w:ind w:left="1326" w:hanging="360"/>
      </w:pPr>
      <w:rPr>
        <w:rFonts w:ascii="OpenSymbol" w:eastAsia="OpenSymbol" w:hAnsi="OpenSymbol" w:cs="OpenSymbol"/>
      </w:rPr>
    </w:lvl>
    <w:lvl w:ilvl="3">
      <w:numFmt w:val="bullet"/>
      <w:lvlText w:val="•"/>
      <w:lvlJc w:val="left"/>
      <w:pPr>
        <w:ind w:left="1686" w:hanging="360"/>
      </w:pPr>
      <w:rPr>
        <w:rFonts w:ascii="OpenSymbol" w:eastAsia="OpenSymbol" w:hAnsi="OpenSymbol" w:cs="OpenSymbol"/>
      </w:rPr>
    </w:lvl>
    <w:lvl w:ilvl="4">
      <w:numFmt w:val="bullet"/>
      <w:lvlText w:val="◦"/>
      <w:lvlJc w:val="left"/>
      <w:pPr>
        <w:ind w:left="2046" w:hanging="360"/>
      </w:pPr>
      <w:rPr>
        <w:rFonts w:ascii="OpenSymbol" w:eastAsia="OpenSymbol" w:hAnsi="OpenSymbol" w:cs="OpenSymbol"/>
      </w:rPr>
    </w:lvl>
    <w:lvl w:ilvl="5">
      <w:numFmt w:val="bullet"/>
      <w:lvlText w:val="▪"/>
      <w:lvlJc w:val="left"/>
      <w:pPr>
        <w:ind w:left="2406" w:hanging="360"/>
      </w:pPr>
      <w:rPr>
        <w:rFonts w:ascii="OpenSymbol" w:eastAsia="OpenSymbol" w:hAnsi="OpenSymbol" w:cs="OpenSymbol"/>
      </w:rPr>
    </w:lvl>
    <w:lvl w:ilvl="6">
      <w:numFmt w:val="bullet"/>
      <w:lvlText w:val="•"/>
      <w:lvlJc w:val="left"/>
      <w:pPr>
        <w:ind w:left="2766" w:hanging="360"/>
      </w:pPr>
      <w:rPr>
        <w:rFonts w:ascii="OpenSymbol" w:eastAsia="OpenSymbol" w:hAnsi="OpenSymbol" w:cs="OpenSymbol"/>
      </w:rPr>
    </w:lvl>
    <w:lvl w:ilvl="7">
      <w:numFmt w:val="bullet"/>
      <w:lvlText w:val="◦"/>
      <w:lvlJc w:val="left"/>
      <w:pPr>
        <w:ind w:left="3126" w:hanging="360"/>
      </w:pPr>
      <w:rPr>
        <w:rFonts w:ascii="OpenSymbol" w:eastAsia="OpenSymbol" w:hAnsi="OpenSymbol" w:cs="OpenSymbol"/>
      </w:rPr>
    </w:lvl>
    <w:lvl w:ilvl="8">
      <w:numFmt w:val="bullet"/>
      <w:lvlText w:val="▪"/>
      <w:lvlJc w:val="left"/>
      <w:pPr>
        <w:ind w:left="3486" w:hanging="360"/>
      </w:pPr>
      <w:rPr>
        <w:rFonts w:ascii="OpenSymbol" w:eastAsia="OpenSymbol" w:hAnsi="OpenSymbol" w:cs="OpenSymbol"/>
      </w:rPr>
    </w:lvl>
  </w:abstractNum>
  <w:abstractNum w:abstractNumId="31" w15:restartNumberingAfterBreak="0">
    <w:nsid w:val="5E5F2731"/>
    <w:multiLevelType w:val="multilevel"/>
    <w:tmpl w:val="8964489A"/>
    <w:lvl w:ilvl="0">
      <w:numFmt w:val="bullet"/>
      <w:lvlText w:val="•"/>
      <w:lvlJc w:val="left"/>
      <w:pPr>
        <w:ind w:left="720" w:hanging="357"/>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5EB93516"/>
    <w:multiLevelType w:val="multilevel"/>
    <w:tmpl w:val="774071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5EE8253C"/>
    <w:multiLevelType w:val="multilevel"/>
    <w:tmpl w:val="2C6E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11C56"/>
    <w:multiLevelType w:val="multilevel"/>
    <w:tmpl w:val="68E23982"/>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638A62A9"/>
    <w:multiLevelType w:val="multilevel"/>
    <w:tmpl w:val="5ACA75A8"/>
    <w:lvl w:ilvl="0">
      <w:numFmt w:val="bullet"/>
      <w:lvlText w:val="•"/>
      <w:lvlJc w:val="left"/>
      <w:pPr>
        <w:ind w:left="777" w:hanging="360"/>
      </w:pPr>
      <w:rPr>
        <w:rFonts w:ascii="OpenSymbol" w:eastAsia="OpenSymbol" w:hAnsi="OpenSymbol" w:cs="OpenSymbol"/>
      </w:rPr>
    </w:lvl>
    <w:lvl w:ilvl="1">
      <w:numFmt w:val="bullet"/>
      <w:lvlText w:val="◦"/>
      <w:lvlJc w:val="left"/>
      <w:pPr>
        <w:ind w:left="1137" w:hanging="360"/>
      </w:pPr>
      <w:rPr>
        <w:rFonts w:ascii="OpenSymbol" w:eastAsia="OpenSymbol" w:hAnsi="OpenSymbol" w:cs="OpenSymbol"/>
      </w:rPr>
    </w:lvl>
    <w:lvl w:ilvl="2">
      <w:numFmt w:val="bullet"/>
      <w:lvlText w:val="▪"/>
      <w:lvlJc w:val="left"/>
      <w:pPr>
        <w:ind w:left="1497" w:hanging="360"/>
      </w:pPr>
      <w:rPr>
        <w:rFonts w:ascii="OpenSymbol" w:eastAsia="OpenSymbol" w:hAnsi="OpenSymbol" w:cs="OpenSymbol"/>
      </w:rPr>
    </w:lvl>
    <w:lvl w:ilvl="3">
      <w:numFmt w:val="bullet"/>
      <w:lvlText w:val="•"/>
      <w:lvlJc w:val="left"/>
      <w:pPr>
        <w:ind w:left="1857" w:hanging="360"/>
      </w:pPr>
      <w:rPr>
        <w:rFonts w:ascii="OpenSymbol" w:eastAsia="OpenSymbol" w:hAnsi="OpenSymbol" w:cs="OpenSymbol"/>
      </w:rPr>
    </w:lvl>
    <w:lvl w:ilvl="4">
      <w:numFmt w:val="bullet"/>
      <w:lvlText w:val="◦"/>
      <w:lvlJc w:val="left"/>
      <w:pPr>
        <w:ind w:left="2217" w:hanging="360"/>
      </w:pPr>
      <w:rPr>
        <w:rFonts w:ascii="OpenSymbol" w:eastAsia="OpenSymbol" w:hAnsi="OpenSymbol" w:cs="OpenSymbol"/>
      </w:rPr>
    </w:lvl>
    <w:lvl w:ilvl="5">
      <w:numFmt w:val="bullet"/>
      <w:lvlText w:val="▪"/>
      <w:lvlJc w:val="left"/>
      <w:pPr>
        <w:ind w:left="2577" w:hanging="360"/>
      </w:pPr>
      <w:rPr>
        <w:rFonts w:ascii="OpenSymbol" w:eastAsia="OpenSymbol" w:hAnsi="OpenSymbol" w:cs="OpenSymbol"/>
      </w:rPr>
    </w:lvl>
    <w:lvl w:ilvl="6">
      <w:numFmt w:val="bullet"/>
      <w:lvlText w:val="•"/>
      <w:lvlJc w:val="left"/>
      <w:pPr>
        <w:ind w:left="2937" w:hanging="360"/>
      </w:pPr>
      <w:rPr>
        <w:rFonts w:ascii="OpenSymbol" w:eastAsia="OpenSymbol" w:hAnsi="OpenSymbol" w:cs="OpenSymbol"/>
      </w:rPr>
    </w:lvl>
    <w:lvl w:ilvl="7">
      <w:numFmt w:val="bullet"/>
      <w:lvlText w:val="◦"/>
      <w:lvlJc w:val="left"/>
      <w:pPr>
        <w:ind w:left="3297" w:hanging="360"/>
      </w:pPr>
      <w:rPr>
        <w:rFonts w:ascii="OpenSymbol" w:eastAsia="OpenSymbol" w:hAnsi="OpenSymbol" w:cs="OpenSymbol"/>
      </w:rPr>
    </w:lvl>
    <w:lvl w:ilvl="8">
      <w:numFmt w:val="bullet"/>
      <w:lvlText w:val="▪"/>
      <w:lvlJc w:val="left"/>
      <w:pPr>
        <w:ind w:left="3657" w:hanging="360"/>
      </w:pPr>
      <w:rPr>
        <w:rFonts w:ascii="OpenSymbol" w:eastAsia="OpenSymbol" w:hAnsi="OpenSymbol" w:cs="OpenSymbol"/>
      </w:rPr>
    </w:lvl>
  </w:abstractNum>
  <w:abstractNum w:abstractNumId="36" w15:restartNumberingAfterBreak="0">
    <w:nsid w:val="65DD0EE1"/>
    <w:multiLevelType w:val="multilevel"/>
    <w:tmpl w:val="F7FA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071BE1"/>
    <w:multiLevelType w:val="hybridMultilevel"/>
    <w:tmpl w:val="88081AF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8" w15:restartNumberingAfterBreak="0">
    <w:nsid w:val="68444A24"/>
    <w:multiLevelType w:val="multilevel"/>
    <w:tmpl w:val="1ACEA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E015D8"/>
    <w:multiLevelType w:val="multilevel"/>
    <w:tmpl w:val="62CA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AB5F76"/>
    <w:multiLevelType w:val="hybridMultilevel"/>
    <w:tmpl w:val="FCCA5674"/>
    <w:lvl w:ilvl="0" w:tplc="040C000D">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41" w15:restartNumberingAfterBreak="0">
    <w:nsid w:val="6D2E3FDB"/>
    <w:multiLevelType w:val="multilevel"/>
    <w:tmpl w:val="D5501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9261A2"/>
    <w:multiLevelType w:val="multilevel"/>
    <w:tmpl w:val="A29A5D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768353E9"/>
    <w:multiLevelType w:val="hybridMultilevel"/>
    <w:tmpl w:val="6316D4C8"/>
    <w:lvl w:ilvl="0" w:tplc="040C0001">
      <w:start w:val="1"/>
      <w:numFmt w:val="bullet"/>
      <w:lvlText w:val=""/>
      <w:lvlJc w:val="left"/>
      <w:pPr>
        <w:ind w:left="417" w:hanging="360"/>
      </w:pPr>
      <w:rPr>
        <w:rFonts w:ascii="Symbol" w:hAnsi="Symbol" w:hint="default"/>
      </w:rPr>
    </w:lvl>
    <w:lvl w:ilvl="1" w:tplc="040C000D">
      <w:start w:val="1"/>
      <w:numFmt w:val="bullet"/>
      <w:lvlText w:val=""/>
      <w:lvlJc w:val="left"/>
      <w:pPr>
        <w:ind w:left="1137" w:hanging="360"/>
      </w:pPr>
      <w:rPr>
        <w:rFonts w:ascii="Wingdings" w:hAnsi="Wingdings"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44" w15:restartNumberingAfterBreak="0">
    <w:nsid w:val="7B5E0F41"/>
    <w:multiLevelType w:val="multilevel"/>
    <w:tmpl w:val="E3D4C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115E44"/>
    <w:multiLevelType w:val="multilevel"/>
    <w:tmpl w:val="279E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D740BC"/>
    <w:multiLevelType w:val="multilevel"/>
    <w:tmpl w:val="3A02CCBE"/>
    <w:styleLink w:val="WW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0"/>
  </w:num>
  <w:num w:numId="2">
    <w:abstractNumId w:val="46"/>
  </w:num>
  <w:num w:numId="3">
    <w:abstractNumId w:val="8"/>
  </w:num>
  <w:num w:numId="4">
    <w:abstractNumId w:val="20"/>
  </w:num>
  <w:num w:numId="5">
    <w:abstractNumId w:val="30"/>
  </w:num>
  <w:num w:numId="6">
    <w:abstractNumId w:val="22"/>
  </w:num>
  <w:num w:numId="7">
    <w:abstractNumId w:val="26"/>
  </w:num>
  <w:num w:numId="8">
    <w:abstractNumId w:val="11"/>
  </w:num>
  <w:num w:numId="9">
    <w:abstractNumId w:val="28"/>
  </w:num>
  <w:num w:numId="10">
    <w:abstractNumId w:val="35"/>
  </w:num>
  <w:num w:numId="11">
    <w:abstractNumId w:val="2"/>
  </w:num>
  <w:num w:numId="12">
    <w:abstractNumId w:val="6"/>
  </w:num>
  <w:num w:numId="13">
    <w:abstractNumId w:val="31"/>
  </w:num>
  <w:num w:numId="14">
    <w:abstractNumId w:val="27"/>
  </w:num>
  <w:num w:numId="15">
    <w:abstractNumId w:val="32"/>
  </w:num>
  <w:num w:numId="16">
    <w:abstractNumId w:val="42"/>
  </w:num>
  <w:num w:numId="17">
    <w:abstractNumId w:val="34"/>
  </w:num>
  <w:num w:numId="18">
    <w:abstractNumId w:val="19"/>
  </w:num>
  <w:num w:numId="19">
    <w:abstractNumId w:val="17"/>
  </w:num>
  <w:num w:numId="20">
    <w:abstractNumId w:val="21"/>
  </w:num>
  <w:num w:numId="21">
    <w:abstractNumId w:val="44"/>
  </w:num>
  <w:num w:numId="22">
    <w:abstractNumId w:val="1"/>
  </w:num>
  <w:num w:numId="23">
    <w:abstractNumId w:val="3"/>
  </w:num>
  <w:num w:numId="24">
    <w:abstractNumId w:val="0"/>
  </w:num>
  <w:num w:numId="25">
    <w:abstractNumId w:val="45"/>
  </w:num>
  <w:num w:numId="26">
    <w:abstractNumId w:val="38"/>
  </w:num>
  <w:num w:numId="27">
    <w:abstractNumId w:val="23"/>
  </w:num>
  <w:num w:numId="28">
    <w:abstractNumId w:val="41"/>
  </w:num>
  <w:num w:numId="29">
    <w:abstractNumId w:val="13"/>
  </w:num>
  <w:num w:numId="30">
    <w:abstractNumId w:val="39"/>
  </w:num>
  <w:num w:numId="31">
    <w:abstractNumId w:val="7"/>
  </w:num>
  <w:num w:numId="32">
    <w:abstractNumId w:val="18"/>
  </w:num>
  <w:num w:numId="33">
    <w:abstractNumId w:val="36"/>
  </w:num>
  <w:num w:numId="34">
    <w:abstractNumId w:val="25"/>
  </w:num>
  <w:num w:numId="35">
    <w:abstractNumId w:val="24"/>
  </w:num>
  <w:num w:numId="36">
    <w:abstractNumId w:val="33"/>
  </w:num>
  <w:num w:numId="37">
    <w:abstractNumId w:val="12"/>
  </w:num>
  <w:num w:numId="38">
    <w:abstractNumId w:val="15"/>
  </w:num>
  <w:num w:numId="39">
    <w:abstractNumId w:val="14"/>
  </w:num>
  <w:num w:numId="40">
    <w:abstractNumId w:val="16"/>
  </w:num>
  <w:num w:numId="41">
    <w:abstractNumId w:val="37"/>
  </w:num>
  <w:num w:numId="42">
    <w:abstractNumId w:val="9"/>
  </w:num>
  <w:num w:numId="43">
    <w:abstractNumId w:val="5"/>
  </w:num>
  <w:num w:numId="44">
    <w:abstractNumId w:val="29"/>
  </w:num>
  <w:num w:numId="45">
    <w:abstractNumId w:val="43"/>
  </w:num>
  <w:num w:numId="46">
    <w:abstractNumId w:val="40"/>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74"/>
    <w:rsid w:val="00032D8D"/>
    <w:rsid w:val="00040B6A"/>
    <w:rsid w:val="00042A79"/>
    <w:rsid w:val="000523B5"/>
    <w:rsid w:val="00060AB5"/>
    <w:rsid w:val="00095B70"/>
    <w:rsid w:val="000C4D4F"/>
    <w:rsid w:val="000D2A0E"/>
    <w:rsid w:val="0011406F"/>
    <w:rsid w:val="001418DA"/>
    <w:rsid w:val="00176693"/>
    <w:rsid w:val="001767BC"/>
    <w:rsid w:val="00197926"/>
    <w:rsid w:val="001B3617"/>
    <w:rsid w:val="001D5FEA"/>
    <w:rsid w:val="001F4753"/>
    <w:rsid w:val="00247249"/>
    <w:rsid w:val="002475E2"/>
    <w:rsid w:val="002555C5"/>
    <w:rsid w:val="002E413A"/>
    <w:rsid w:val="002E4DF0"/>
    <w:rsid w:val="002F657F"/>
    <w:rsid w:val="003223AD"/>
    <w:rsid w:val="0034645D"/>
    <w:rsid w:val="003602C1"/>
    <w:rsid w:val="00365739"/>
    <w:rsid w:val="00392B1C"/>
    <w:rsid w:val="003A6AE5"/>
    <w:rsid w:val="003B293E"/>
    <w:rsid w:val="003B769C"/>
    <w:rsid w:val="003E324D"/>
    <w:rsid w:val="00403B86"/>
    <w:rsid w:val="00410DFE"/>
    <w:rsid w:val="00440754"/>
    <w:rsid w:val="00455E37"/>
    <w:rsid w:val="0045623A"/>
    <w:rsid w:val="00464B28"/>
    <w:rsid w:val="004957CB"/>
    <w:rsid w:val="00497DD9"/>
    <w:rsid w:val="004A0AB1"/>
    <w:rsid w:val="004F7F3C"/>
    <w:rsid w:val="0050368E"/>
    <w:rsid w:val="00515AA8"/>
    <w:rsid w:val="00533670"/>
    <w:rsid w:val="005965FF"/>
    <w:rsid w:val="005C4523"/>
    <w:rsid w:val="005F28E9"/>
    <w:rsid w:val="00617044"/>
    <w:rsid w:val="006409CF"/>
    <w:rsid w:val="00680A5A"/>
    <w:rsid w:val="006B2614"/>
    <w:rsid w:val="006C2FBC"/>
    <w:rsid w:val="006C3202"/>
    <w:rsid w:val="006C6AE7"/>
    <w:rsid w:val="006D01E6"/>
    <w:rsid w:val="007305A5"/>
    <w:rsid w:val="00742443"/>
    <w:rsid w:val="007B1571"/>
    <w:rsid w:val="007E33D0"/>
    <w:rsid w:val="00805E4A"/>
    <w:rsid w:val="00817FC0"/>
    <w:rsid w:val="00847C2B"/>
    <w:rsid w:val="00872E71"/>
    <w:rsid w:val="00876A21"/>
    <w:rsid w:val="008852DC"/>
    <w:rsid w:val="00891B3A"/>
    <w:rsid w:val="008A6393"/>
    <w:rsid w:val="008D6D0F"/>
    <w:rsid w:val="00907CC2"/>
    <w:rsid w:val="00991CBE"/>
    <w:rsid w:val="0099493D"/>
    <w:rsid w:val="009A771D"/>
    <w:rsid w:val="009B277C"/>
    <w:rsid w:val="009E5B85"/>
    <w:rsid w:val="00A121B2"/>
    <w:rsid w:val="00A1608D"/>
    <w:rsid w:val="00A8056C"/>
    <w:rsid w:val="00A8348F"/>
    <w:rsid w:val="00AF0774"/>
    <w:rsid w:val="00B11744"/>
    <w:rsid w:val="00B55163"/>
    <w:rsid w:val="00B657F6"/>
    <w:rsid w:val="00BE2897"/>
    <w:rsid w:val="00BF7BA5"/>
    <w:rsid w:val="00C00DD7"/>
    <w:rsid w:val="00C036F9"/>
    <w:rsid w:val="00C2010D"/>
    <w:rsid w:val="00C21C79"/>
    <w:rsid w:val="00C42E71"/>
    <w:rsid w:val="00C449FA"/>
    <w:rsid w:val="00C813D8"/>
    <w:rsid w:val="00C96FB1"/>
    <w:rsid w:val="00CE7023"/>
    <w:rsid w:val="00CF3A84"/>
    <w:rsid w:val="00D13A5E"/>
    <w:rsid w:val="00D976B3"/>
    <w:rsid w:val="00DA65A4"/>
    <w:rsid w:val="00DC06AC"/>
    <w:rsid w:val="00DF5900"/>
    <w:rsid w:val="00E200B8"/>
    <w:rsid w:val="00E54640"/>
    <w:rsid w:val="00E6717C"/>
    <w:rsid w:val="00E673E6"/>
    <w:rsid w:val="00E91B9E"/>
    <w:rsid w:val="00EA20CC"/>
    <w:rsid w:val="00ED5E3E"/>
    <w:rsid w:val="00ED6AE2"/>
    <w:rsid w:val="00EF29A6"/>
    <w:rsid w:val="00EF2C3D"/>
    <w:rsid w:val="00F02045"/>
    <w:rsid w:val="00F073BE"/>
    <w:rsid w:val="00F470F8"/>
    <w:rsid w:val="00F6366A"/>
    <w:rsid w:val="00F63CE2"/>
    <w:rsid w:val="00F7339C"/>
    <w:rsid w:val="00F91ED1"/>
    <w:rsid w:val="00FB0BB7"/>
    <w:rsid w:val="00FB6DDE"/>
    <w:rsid w:val="00FD5CCA"/>
    <w:rsid w:val="00FF03E7"/>
    <w:rsid w:val="00FF69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3D3D"/>
  <w15:docId w15:val="{74CA83BD-36AC-45CD-A29A-60FEF6E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outlineLvl w:val="0"/>
    </w:pPr>
    <w:rPr>
      <w:b/>
      <w:bCs/>
      <w:sz w:val="32"/>
    </w:rPr>
  </w:style>
  <w:style w:type="paragraph" w:styleId="Titre2">
    <w:name w:val="heading 2"/>
    <w:basedOn w:val="Heading"/>
    <w:next w:val="Textbody"/>
    <w:pPr>
      <w:spacing w:before="68" w:after="62"/>
      <w:outlineLvl w:val="1"/>
    </w:pPr>
    <w:rPr>
      <w:b/>
      <w:bCs/>
      <w:i/>
      <w:iCs/>
    </w:rPr>
  </w:style>
  <w:style w:type="paragraph" w:styleId="Titre3">
    <w:name w:val="heading 3"/>
    <w:basedOn w:val="Heading"/>
    <w:next w:val="Textbody"/>
    <w:pPr>
      <w:spacing w:before="68" w:after="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Default">
    <w:name w:val="Default"/>
    <w:rPr>
      <w:rFonts w:ascii="Liberation Sans" w:eastAsia="Liberation Sans" w:hAnsi="Liberation Sans" w:cs="Liberation Sans"/>
      <w:color w:val="000000"/>
    </w:rPr>
  </w:style>
  <w:style w:type="paragraph" w:customStyle="1" w:styleId="TableHeading">
    <w:name w:val="Table Heading"/>
    <w:basedOn w:val="TableContents"/>
    <w:pPr>
      <w:jc w:val="center"/>
    </w:pPr>
    <w:rPr>
      <w:b/>
      <w:bCs/>
    </w:rPr>
  </w:style>
  <w:style w:type="paragraph" w:styleId="Pieddepage">
    <w:name w:val="footer"/>
    <w:basedOn w:val="Standard"/>
    <w:pPr>
      <w:suppressLineNumbers/>
      <w:tabs>
        <w:tab w:val="center" w:pos="5103"/>
        <w:tab w:val="right" w:pos="10206"/>
      </w:tabs>
    </w:pPr>
  </w:style>
  <w:style w:type="paragraph" w:customStyle="1" w:styleId="DocumentMap">
    <w:name w:val="DocumentMap"/>
    <w:rPr>
      <w:rFonts w:ascii="Liberation Serif" w:eastAsia="SimSun" w:hAnsi="Liberation Serif" w:cs="Liberation Serif"/>
    </w:rPr>
  </w:style>
  <w:style w:type="paragraph" w:customStyle="1" w:styleId="m-corpstexte">
    <w:name w:val="m-corps texte"/>
    <w:basedOn w:val="Standard"/>
    <w:pPr>
      <w:widowControl w:val="0"/>
      <w:shd w:val="clear" w:color="auto" w:fill="FFFFFF"/>
      <w:spacing w:before="170"/>
      <w:jc w:val="both"/>
      <w:textAlignment w:val="auto"/>
    </w:pPr>
    <w:rPr>
      <w:rFonts w:ascii="Liberation Sans" w:eastAsia="Liberation Sans" w:hAnsi="Liberation Sans" w:cs="Times New Roman"/>
      <w:sz w:val="20"/>
      <w:szCs w:val="20"/>
      <w:lang w:eastAsia="fr-FR" w:bidi="ar-SA"/>
    </w:rPr>
  </w:style>
  <w:style w:type="paragraph" w:customStyle="1" w:styleId="m-listePuce">
    <w:name w:val="m-listePuce"/>
    <w:basedOn w:val="Standard"/>
    <w:pPr>
      <w:keepLines/>
      <w:widowControl w:val="0"/>
      <w:shd w:val="clear" w:color="auto" w:fill="FFFFFF"/>
      <w:ind w:left="300"/>
      <w:jc w:val="both"/>
      <w:textAlignment w:val="auto"/>
    </w:pPr>
    <w:rPr>
      <w:rFonts w:ascii="Liberation Sans" w:eastAsia="Liberation Sans" w:hAnsi="Liberation Sans" w:cs="Times New Roman"/>
      <w:sz w:val="20"/>
      <w:szCs w:val="20"/>
      <w:lang w:eastAsia="fr-FR" w:bidi="ar-SA"/>
    </w:rPr>
  </w:style>
  <w:style w:type="paragraph" w:customStyle="1" w:styleId="m-InterTitre2">
    <w:name w:val="m-InterTitre2"/>
    <w:basedOn w:val="Standard"/>
    <w:pPr>
      <w:keepNext/>
      <w:widowControl w:val="0"/>
      <w:shd w:val="clear" w:color="auto" w:fill="FFFFFF"/>
      <w:spacing w:before="283"/>
    </w:pPr>
    <w:rPr>
      <w:rFonts w:ascii="Liberation Serif" w:eastAsia="SimSun" w:hAnsi="Liberation Serif" w:cs="Liberation Serif"/>
      <w:i/>
      <w:sz w:val="22"/>
    </w:rPr>
  </w:style>
  <w:style w:type="paragraph" w:customStyle="1" w:styleId="Paragraphe">
    <w:name w:val="Paragraphe"/>
    <w:basedOn w:val="Standard"/>
    <w:pPr>
      <w:widowControl w:val="0"/>
      <w:shd w:val="clear" w:color="auto" w:fill="FFFFFF"/>
      <w:jc w:val="both"/>
    </w:pPr>
    <w:rPr>
      <w:rFonts w:ascii="Liberation Serif" w:eastAsia="SimSun" w:hAnsi="Liberation Serif" w:cs="Liberation Serif"/>
      <w:szCs w:val="20"/>
    </w:rPr>
  </w:style>
  <w:style w:type="paragraph" w:customStyle="1" w:styleId="List1">
    <w:name w:val="List 1"/>
    <w:basedOn w:val="Liste"/>
    <w:pPr>
      <w:spacing w:after="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ourceText">
    <w:name w:val="Source Text"/>
    <w:rPr>
      <w:rFonts w:ascii="DejaVu Sans Mono" w:eastAsia="DejaVu Sans" w:hAnsi="DejaVu Sans Mono" w:cs="DejaVu Sans Mono"/>
    </w:rPr>
  </w:style>
  <w:style w:type="character" w:customStyle="1" w:styleId="Definition">
    <w:name w:val="Definition"/>
  </w:style>
  <w:style w:type="character" w:customStyle="1" w:styleId="phona">
    <w:name w:val="phon_a"/>
    <w:basedOn w:val="phonvoyelle"/>
    <w:rPr>
      <w:color w:val="0000FF"/>
      <w:sz w:val="21"/>
    </w:rPr>
  </w:style>
  <w:style w:type="character" w:customStyle="1" w:styleId="phonu">
    <w:name w:val="phon_u"/>
    <w:basedOn w:val="phonvoyelle"/>
    <w:rPr>
      <w:color w:val="008000"/>
      <w:sz w:val="21"/>
    </w:rPr>
  </w:style>
  <w:style w:type="character" w:customStyle="1" w:styleId="phonun">
    <w:name w:val="phon_un"/>
    <w:basedOn w:val="phonu"/>
    <w:rPr>
      <w:b w:val="0"/>
      <w:color w:val="3DEB3D"/>
      <w:sz w:val="21"/>
      <w:u w:val="none"/>
      <w14:shadow w14:blurRad="0" w14:dist="17957" w14:dir="2700000" w14:sx="100000" w14:sy="100000" w14:kx="0" w14:ky="0" w14:algn="b">
        <w14:srgbClr w14:val="000000"/>
      </w14:shadow>
    </w:rPr>
  </w:style>
  <w:style w:type="character" w:customStyle="1" w:styleId="phoni">
    <w:name w:val="phon_i"/>
    <w:basedOn w:val="phonvoyelle"/>
    <w:rPr>
      <w:color w:val="3DEB3D"/>
      <w:sz w:val="21"/>
    </w:rPr>
  </w:style>
  <w:style w:type="character" w:customStyle="1" w:styleId="phonin">
    <w:name w:val="phon_in"/>
    <w:basedOn w:val="phoni"/>
    <w:rPr>
      <w:b w:val="0"/>
      <w:color w:val="3DEB3D"/>
      <w:sz w:val="21"/>
      <w:u w:val="none"/>
      <w14:shadow w14:blurRad="0" w14:dist="17957" w14:dir="2700000" w14:sx="100000" w14:sy="100000" w14:kx="0" w14:ky="0" w14:algn="b">
        <w14:srgbClr w14:val="000000"/>
      </w14:shadow>
    </w:rPr>
  </w:style>
  <w:style w:type="character" w:customStyle="1" w:styleId="phono">
    <w:name w:val="phon_o"/>
    <w:basedOn w:val="phonvoyelle"/>
    <w:rPr>
      <w:color w:val="CC6633"/>
      <w:sz w:val="21"/>
    </w:rPr>
  </w:style>
  <w:style w:type="character" w:customStyle="1" w:styleId="phonocomp">
    <w:name w:val="phon_o_comp"/>
    <w:basedOn w:val="phono"/>
    <w:rPr>
      <w:b w:val="0"/>
      <w:color w:val="CC6633"/>
      <w:sz w:val="21"/>
    </w:rPr>
  </w:style>
  <w:style w:type="character" w:customStyle="1" w:styleId="phonon">
    <w:name w:val="phon_on"/>
    <w:basedOn w:val="phono"/>
    <w:rPr>
      <w:b w:val="0"/>
      <w:color w:val="CC6633"/>
      <w:sz w:val="21"/>
      <w:u w:val="none"/>
      <w14:shadow w14:blurRad="0" w14:dist="17957" w14:dir="2700000" w14:sx="100000" w14:sy="100000" w14:kx="0" w14:ky="0" w14:algn="b">
        <w14:srgbClr w14:val="000000"/>
      </w14:shadow>
    </w:rPr>
  </w:style>
  <w:style w:type="character" w:customStyle="1" w:styleId="phonmuet">
    <w:name w:val="phon_muet"/>
    <w:basedOn w:val="LireCouleur"/>
    <w:rPr>
      <w:outline w:val="0"/>
      <w:color w:val="A2A2A2"/>
      <w:sz w:val="21"/>
    </w:rPr>
  </w:style>
  <w:style w:type="character" w:customStyle="1" w:styleId="phone">
    <w:name w:val="phon_e"/>
    <w:basedOn w:val="phonvoyelle"/>
    <w:rPr>
      <w:color w:val="FF0000"/>
      <w:sz w:val="21"/>
    </w:rPr>
  </w:style>
  <w:style w:type="character" w:customStyle="1" w:styleId="phonez">
    <w:name w:val="phon_ez"/>
    <w:basedOn w:val="phonvoyelle"/>
    <w:rPr>
      <w:color w:val="00DCFF"/>
      <w:sz w:val="21"/>
    </w:rPr>
  </w:style>
  <w:style w:type="character" w:customStyle="1" w:styleId="phonet">
    <w:name w:val="phon_et"/>
    <w:basedOn w:val="phonez"/>
    <w:rPr>
      <w:color w:val="008080"/>
      <w:sz w:val="21"/>
    </w:rPr>
  </w:style>
  <w:style w:type="character" w:customStyle="1" w:styleId="phonetcomp">
    <w:name w:val="phon_et_comp"/>
    <w:basedOn w:val="phonet"/>
    <w:rPr>
      <w:color w:val="008080"/>
      <w:sz w:val="21"/>
    </w:rPr>
  </w:style>
  <w:style w:type="character" w:customStyle="1" w:styleId="phonou">
    <w:name w:val="phon_ou"/>
    <w:basedOn w:val="phonvoyelle"/>
    <w:rPr>
      <w:color w:val="FFD320"/>
      <w:sz w:val="21"/>
    </w:rPr>
  </w:style>
  <w:style w:type="character" w:customStyle="1" w:styleId="phonvoyelle">
    <w:name w:val="phon_voyelle"/>
    <w:basedOn w:val="LireCouleur"/>
    <w:rPr>
      <w:color w:val="FF0000"/>
      <w:sz w:val="21"/>
    </w:rPr>
  </w:style>
  <w:style w:type="character" w:customStyle="1" w:styleId="phonconsonne">
    <w:name w:val="phon_consonne"/>
    <w:basedOn w:val="LireCouleur"/>
    <w:rPr>
      <w:color w:val="000060"/>
      <w:sz w:val="21"/>
    </w:rPr>
  </w:style>
  <w:style w:type="character" w:customStyle="1" w:styleId="phonecaduc">
    <w:name w:val="phon_e_caduc"/>
    <w:basedOn w:val="phone"/>
    <w:rPr>
      <w:color w:val="FF0000"/>
      <w:sz w:val="21"/>
    </w:rPr>
  </w:style>
  <w:style w:type="character" w:customStyle="1" w:styleId="phoneu">
    <w:name w:val="phon_eu"/>
    <w:basedOn w:val="phonvoyelle"/>
    <w:rPr>
      <w:color w:val="800000"/>
      <w:sz w:val="21"/>
    </w:rPr>
  </w:style>
  <w:style w:type="character" w:customStyle="1" w:styleId="phonoe">
    <w:name w:val="phon_oe"/>
    <w:basedOn w:val="phoneu"/>
    <w:rPr>
      <w:color w:val="DC2300"/>
      <w:sz w:val="21"/>
    </w:rPr>
  </w:style>
  <w:style w:type="character" w:customStyle="1" w:styleId="sylldys2">
    <w:name w:val="syll_dys_2"/>
    <w:basedOn w:val="sylldys"/>
    <w:rPr>
      <w:b w:val="0"/>
      <w:color w:val="FF3333"/>
      <w:sz w:val="21"/>
      <w:u w:val="none"/>
    </w:rPr>
  </w:style>
  <w:style w:type="character" w:customStyle="1" w:styleId="sylldys1">
    <w:name w:val="syll_dys_1"/>
    <w:basedOn w:val="sylldys"/>
    <w:rPr>
      <w:b w:val="0"/>
      <w:color w:val="000080"/>
      <w:sz w:val="21"/>
      <w:u w:val="none"/>
    </w:rPr>
  </w:style>
  <w:style w:type="character" w:customStyle="1" w:styleId="phonwa">
    <w:name w:val="phon_wa"/>
    <w:basedOn w:val="phonvoyelle"/>
    <w:rPr>
      <w:color w:val="944794"/>
      <w:sz w:val="21"/>
    </w:rPr>
  </w:style>
  <w:style w:type="character" w:customStyle="1" w:styleId="phonezcomp">
    <w:name w:val="phon_ez_comp"/>
    <w:basedOn w:val="phonez"/>
    <w:rPr>
      <w:color w:val="00DCFF"/>
      <w:sz w:val="21"/>
    </w:rPr>
  </w:style>
  <w:style w:type="character" w:customStyle="1" w:styleId="liaison">
    <w:name w:val="liaison"/>
    <w:basedOn w:val="LireCouleur"/>
    <w:rPr>
      <w:sz w:val="21"/>
      <w:u w:val="wave"/>
    </w:rPr>
  </w:style>
  <w:style w:type="character" w:customStyle="1" w:styleId="phons">
    <w:name w:val="phon_s"/>
    <w:basedOn w:val="phonconsonne"/>
    <w:rPr>
      <w:b/>
      <w:outline/>
      <w:color w:val="FFCC00"/>
      <w:sz w:val="21"/>
      <w:shd w:val="clear" w:color="auto" w:fill="auto"/>
      <w14:shadow w14:blurRad="0" w14:dist="0" w14:dir="0" w14:sx="0" w14:sy="0" w14:kx="0" w14:ky="0" w14:algn="none">
        <w14:srgbClr w14:val="000000"/>
      </w14:shadow>
    </w:rPr>
  </w:style>
  <w:style w:type="character" w:customStyle="1" w:styleId="phonp">
    <w:name w:val="phon_p"/>
    <w:basedOn w:val="phonconsonne"/>
    <w:rPr>
      <w:b/>
      <w:outline/>
      <w:color w:val="0000FF"/>
      <w:sz w:val="21"/>
      <w:shd w:val="clear" w:color="auto" w:fill="auto"/>
    </w:rPr>
  </w:style>
  <w:style w:type="character" w:customStyle="1" w:styleId="phonr">
    <w:name w:val="phon_r"/>
    <w:basedOn w:val="phonch"/>
    <w:rPr>
      <w:b/>
      <w:outline w:val="0"/>
      <w:color w:val="00CCCC"/>
      <w:sz w:val="21"/>
      <w:shd w:val="clear" w:color="auto" w:fill="auto"/>
      <w14:shadow w14:blurRad="0" w14:dist="17957" w14:dir="2700000" w14:sx="100000" w14:sy="100000" w14:kx="0" w14:ky="0" w14:algn="b">
        <w14:srgbClr w14:val="000000"/>
      </w14:shadow>
    </w:rPr>
  </w:style>
  <w:style w:type="character" w:customStyle="1" w:styleId="phonoouvert">
    <w:name w:val="phon_o_ouvert"/>
    <w:basedOn w:val="phono"/>
    <w:rPr>
      <w:color w:val="CC6633"/>
      <w:sz w:val="21"/>
    </w:rPr>
  </w:style>
  <w:style w:type="character" w:customStyle="1" w:styleId="phont">
    <w:name w:val="phon_t"/>
    <w:basedOn w:val="phonconsonne"/>
    <w:rPr>
      <w:b/>
      <w:outline/>
      <w:color w:val="FF0000"/>
      <w:sz w:val="21"/>
      <w:shd w:val="clear" w:color="auto" w:fill="auto"/>
      <w14:shadow w14:blurRad="0" w14:dist="0" w14:dir="0" w14:sx="0" w14:sy="0" w14:kx="0" w14:ky="0" w14:algn="none">
        <w14:srgbClr w14:val="000000"/>
      </w14:shadow>
    </w:rPr>
  </w:style>
  <w:style w:type="character" w:customStyle="1" w:styleId="phonch">
    <w:name w:val="phon_ch"/>
    <w:basedOn w:val="phonconsonne"/>
    <w:rPr>
      <w:b/>
      <w:outline/>
      <w:color w:val="00CCCC"/>
      <w:sz w:val="21"/>
      <w:shd w:val="clear" w:color="auto" w:fill="auto"/>
    </w:rPr>
  </w:style>
  <w:style w:type="character" w:customStyle="1" w:styleId="phonf">
    <w:name w:val="phon_f"/>
    <w:basedOn w:val="phonconsonne"/>
    <w:rPr>
      <w:b/>
      <w:outline/>
      <w:color w:val="C000FF"/>
      <w:sz w:val="21"/>
      <w:shd w:val="clear" w:color="auto" w:fill="auto"/>
    </w:rPr>
  </w:style>
  <w:style w:type="character" w:customStyle="1" w:styleId="phonk">
    <w:name w:val="phon_k"/>
    <w:basedOn w:val="phonconsonne"/>
    <w:rPr>
      <w:b/>
      <w:outline/>
      <w:color w:val="00CC00"/>
      <w:sz w:val="21"/>
      <w:shd w:val="clear" w:color="auto" w:fill="auto"/>
    </w:rPr>
  </w:style>
  <w:style w:type="character" w:customStyle="1" w:styleId="phonng">
    <w:name w:val="phon_ng"/>
    <w:basedOn w:val="phonconsonne"/>
    <w:rPr>
      <w:b/>
      <w:color w:val="000060"/>
      <w:sz w:val="21"/>
      <w14:shadow w14:blurRad="0" w14:dist="17957" w14:dir="2700000" w14:sx="100000" w14:sy="100000" w14:kx="0" w14:ky="0" w14:algn="b">
        <w14:srgbClr w14:val="000000"/>
      </w14:shadow>
    </w:rPr>
  </w:style>
  <w:style w:type="character" w:customStyle="1" w:styleId="phonks">
    <w:name w:val="phon_ks"/>
    <w:basedOn w:val="phonconsonne"/>
    <w:rPr>
      <w:b/>
      <w:color w:val="000060"/>
      <w:sz w:val="21"/>
    </w:rPr>
  </w:style>
  <w:style w:type="character" w:customStyle="1" w:styleId="phongz">
    <w:name w:val="phon_gz"/>
    <w:basedOn w:val="phonconsonne"/>
    <w:rPr>
      <w:b/>
      <w:color w:val="000060"/>
      <w:sz w:val="21"/>
    </w:rPr>
  </w:style>
  <w:style w:type="character" w:customStyle="1" w:styleId="phonconsonnecomp">
    <w:name w:val="phon_consonne_comp"/>
    <w:basedOn w:val="phonconsonne"/>
    <w:rPr>
      <w:color w:val="AECF00"/>
      <w:sz w:val="21"/>
    </w:rPr>
  </w:style>
  <w:style w:type="character" w:customStyle="1" w:styleId="phonvoyellecomp">
    <w:name w:val="phon_voyelle_comp"/>
    <w:basedOn w:val="phonvoyelle"/>
    <w:rPr>
      <w:color w:val="FF950E"/>
      <w:sz w:val="21"/>
      <w:shd w:val="clear" w:color="auto" w:fill="auto"/>
    </w:rPr>
  </w:style>
  <w:style w:type="character" w:customStyle="1" w:styleId="alternligne1">
    <w:name w:val="altern_ligne_1"/>
    <w:basedOn w:val="alternligne"/>
    <w:rPr>
      <w:color w:val="2BD22B"/>
      <w:sz w:val="21"/>
      <w:shd w:val="clear" w:color="auto" w:fill="auto"/>
    </w:rPr>
  </w:style>
  <w:style w:type="character" w:customStyle="1" w:styleId="alternligne2">
    <w:name w:val="altern_ligne_2"/>
    <w:basedOn w:val="alternligne"/>
    <w:rPr>
      <w:color w:val="FF0000"/>
      <w:sz w:val="21"/>
      <w:shd w:val="clear" w:color="auto" w:fill="auto"/>
    </w:rPr>
  </w:style>
  <w:style w:type="character" w:customStyle="1" w:styleId="alternligne3">
    <w:name w:val="altern_ligne_3"/>
    <w:basedOn w:val="alternligne"/>
    <w:rPr>
      <w:color w:val="2B7ED2"/>
      <w:sz w:val="21"/>
      <w:shd w:val="clear" w:color="auto" w:fill="auto"/>
    </w:rPr>
  </w:style>
  <w:style w:type="character" w:customStyle="1" w:styleId="alternligne4">
    <w:name w:val="altern_ligne_4"/>
    <w:basedOn w:val="alternligne"/>
    <w:rPr>
      <w:color w:val="D02BD2"/>
      <w:sz w:val="21"/>
      <w:shd w:val="clear" w:color="auto" w:fill="auto"/>
    </w:rPr>
  </w:style>
  <w:style w:type="character" w:customStyle="1" w:styleId="phonb">
    <w:name w:val="phon_b"/>
    <w:basedOn w:val="phonp"/>
    <w:rPr>
      <w:b/>
      <w:outline w:val="0"/>
      <w:color w:val="0000FF"/>
      <w:sz w:val="21"/>
      <w:shd w:val="clear" w:color="auto" w:fill="auto"/>
      <w14:shadow w14:blurRad="0" w14:dist="0" w14:dir="0" w14:sx="0" w14:sy="0" w14:kx="0" w14:ky="0" w14:algn="none">
        <w14:srgbClr w14:val="000000"/>
      </w14:shadow>
    </w:rPr>
  </w:style>
  <w:style w:type="character" w:customStyle="1" w:styleId="phonm">
    <w:name w:val="phon_m"/>
    <w:basedOn w:val="phonp"/>
    <w:rPr>
      <w:b/>
      <w:outline w:val="0"/>
      <w:color w:val="0000FF"/>
      <w:sz w:val="21"/>
      <w:shd w:val="clear" w:color="auto" w:fill="auto"/>
      <w14:shadow w14:blurRad="0" w14:dist="17957" w14:dir="2700000" w14:sx="100000" w14:sy="100000" w14:kx="0" w14:ky="0" w14:algn="b">
        <w14:srgbClr w14:val="000000"/>
      </w14:shadow>
    </w:rPr>
  </w:style>
  <w:style w:type="character" w:customStyle="1" w:styleId="phond">
    <w:name w:val="phon_d"/>
    <w:basedOn w:val="phont"/>
    <w:rPr>
      <w:b/>
      <w:outline w:val="0"/>
      <w:color w:val="FF0000"/>
      <w:sz w:val="21"/>
      <w:shd w:val="clear" w:color="auto" w:fill="auto"/>
      <w14:shadow w14:blurRad="0" w14:dist="0" w14:dir="0" w14:sx="0" w14:sy="0" w14:kx="0" w14:ky="0" w14:algn="none">
        <w14:srgbClr w14:val="000000"/>
      </w14:shadow>
    </w:rPr>
  </w:style>
  <w:style w:type="character" w:customStyle="1" w:styleId="phonn">
    <w:name w:val="phon_n"/>
    <w:basedOn w:val="phont"/>
    <w:rPr>
      <w:b/>
      <w:outline w:val="0"/>
      <w:color w:val="FF0000"/>
      <w:sz w:val="21"/>
      <w:shd w:val="clear" w:color="auto" w:fill="auto"/>
      <w14:shadow w14:blurRad="0" w14:dist="17957" w14:dir="2700000" w14:sx="100000" w14:sy="100000" w14:kx="0" w14:ky="0" w14:algn="b">
        <w14:srgbClr w14:val="000000"/>
      </w14:shadow>
    </w:rPr>
  </w:style>
  <w:style w:type="character" w:customStyle="1" w:styleId="phong">
    <w:name w:val="phon_g"/>
    <w:basedOn w:val="phonk"/>
    <w:rPr>
      <w:b/>
      <w:outline w:val="0"/>
      <w:color w:val="00CC00"/>
      <w:sz w:val="21"/>
      <w:shd w:val="clear" w:color="auto" w:fill="auto"/>
    </w:rPr>
  </w:style>
  <w:style w:type="character" w:customStyle="1" w:styleId="phongn">
    <w:name w:val="phon_gn"/>
    <w:basedOn w:val="phonk"/>
    <w:rPr>
      <w:b/>
      <w:outline w:val="0"/>
      <w:color w:val="00CC00"/>
      <w:sz w:val="21"/>
      <w:shd w:val="clear" w:color="auto" w:fill="auto"/>
      <w14:shadow w14:blurRad="0" w14:dist="17957" w14:dir="2700000" w14:sx="100000" w14:sy="100000" w14:kx="0" w14:ky="0" w14:algn="b">
        <w14:srgbClr w14:val="000000"/>
      </w14:shadow>
    </w:rPr>
  </w:style>
  <w:style w:type="character" w:customStyle="1" w:styleId="phonge">
    <w:name w:val="phon_ge"/>
    <w:basedOn w:val="phonch"/>
    <w:rPr>
      <w:b/>
      <w:outline w:val="0"/>
      <w:color w:val="00CCCC"/>
      <w:sz w:val="21"/>
      <w:shd w:val="clear" w:color="auto" w:fill="auto"/>
    </w:rPr>
  </w:style>
  <w:style w:type="character" w:customStyle="1" w:styleId="phonz">
    <w:name w:val="phon_z"/>
    <w:basedOn w:val="phons"/>
    <w:rPr>
      <w:b/>
      <w:outline w:val="0"/>
      <w:color w:val="FFCC00"/>
      <w:sz w:val="21"/>
      <w:shd w:val="clear" w:color="auto" w:fill="auto"/>
      <w14:shadow w14:blurRad="0" w14:dist="0" w14:dir="0" w14:sx="0" w14:sy="0" w14:kx="0" w14:ky="0" w14:algn="none">
        <w14:srgbClr w14:val="000000"/>
      </w14:shadow>
    </w:rPr>
  </w:style>
  <w:style w:type="character" w:customStyle="1" w:styleId="phonl">
    <w:name w:val="phon_l"/>
    <w:basedOn w:val="phons"/>
    <w:rPr>
      <w:b/>
      <w:outline w:val="0"/>
      <w:color w:val="FFCC00"/>
      <w:sz w:val="21"/>
      <w:shd w:val="clear" w:color="auto" w:fill="auto"/>
      <w14:shadow w14:blurRad="0" w14:dist="17957" w14:dir="2700000" w14:sx="100000" w14:sy="100000" w14:kx="0" w14:ky="0" w14:algn="b">
        <w14:srgbClr w14:val="000000"/>
      </w14:shadow>
    </w:rPr>
  </w:style>
  <w:style w:type="character" w:customStyle="1" w:styleId="phonv">
    <w:name w:val="phon_v"/>
    <w:basedOn w:val="phonf"/>
    <w:rPr>
      <w:b/>
      <w:outline w:val="0"/>
      <w:color w:val="C000FF"/>
      <w:sz w:val="21"/>
      <w:shd w:val="clear" w:color="auto" w:fill="auto"/>
    </w:rPr>
  </w:style>
  <w:style w:type="character" w:customStyle="1" w:styleId="VisitedInternetLink">
    <w:name w:val="Visited Internet Link"/>
    <w:rPr>
      <w:color w:val="800000"/>
      <w:u w:val="single"/>
    </w:rPr>
  </w:style>
  <w:style w:type="character" w:customStyle="1" w:styleId="sylldys3">
    <w:name w:val="syll_dys_3"/>
    <w:basedOn w:val="sylldys"/>
    <w:rPr>
      <w:color w:val="66CC00"/>
      <w:sz w:val="21"/>
    </w:rPr>
  </w:style>
  <w:style w:type="character" w:customStyle="1" w:styleId="espace">
    <w:name w:val="espace"/>
    <w:basedOn w:val="LireCouleur"/>
    <w:rPr>
      <w:sz w:val="21"/>
      <w:shd w:val="clear" w:color="auto" w:fill="6C0090"/>
    </w:rPr>
  </w:style>
  <w:style w:type="character" w:customStyle="1" w:styleId="conjug3p">
    <w:name w:val="conjug_3p"/>
    <w:basedOn w:val="LireCouleur"/>
    <w:rPr>
      <w:color w:val="A2A2A2"/>
      <w:sz w:val="21"/>
    </w:rPr>
  </w:style>
  <w:style w:type="character" w:customStyle="1" w:styleId="phonan">
    <w:name w:val="phon_an"/>
    <w:basedOn w:val="phona"/>
    <w:rPr>
      <w:color w:val="0000FF"/>
      <w:sz w:val="21"/>
      <w14:shadow w14:blurRad="0" w14:dist="17957" w14:dir="2700000" w14:sx="100000" w14:sy="100000" w14:kx="0" w14:ky="0" w14:algn="b">
        <w14:srgbClr w14:val="000000"/>
      </w14:shadow>
    </w:rPr>
  </w:style>
  <w:style w:type="character" w:customStyle="1" w:styleId="yodphona">
    <w:name w:val="yod_phon_a"/>
    <w:basedOn w:val="phona"/>
    <w:rPr>
      <w:rFonts w:ascii="DejaVu Serif" w:eastAsia="DejaVu Serif" w:hAnsi="DejaVu Serif" w:cs="DejaVu Serif"/>
      <w:i/>
      <w:color w:val="0000FF"/>
      <w:sz w:val="21"/>
      <w:u w:val="wavyDouble"/>
    </w:rPr>
  </w:style>
  <w:style w:type="character" w:customStyle="1" w:styleId="yodphonan">
    <w:name w:val="yod_phon_an"/>
    <w:basedOn w:val="phonan"/>
    <w:rPr>
      <w:rFonts w:ascii="DejaVu Serif" w:eastAsia="DejaVu Serif" w:hAnsi="DejaVu Serif" w:cs="DejaVu Serif"/>
      <w:i/>
      <w:color w:val="0000FF"/>
      <w:sz w:val="21"/>
      <w:u w:val="wavyDouble"/>
      <w14:shadow w14:blurRad="0" w14:dist="17957" w14:dir="2700000" w14:sx="100000" w14:sy="100000" w14:kx="0" w14:ky="0" w14:algn="b">
        <w14:srgbClr w14:val="000000"/>
      </w14:shadow>
    </w:rPr>
  </w:style>
  <w:style w:type="character" w:customStyle="1" w:styleId="yodphone">
    <w:name w:val="yod_phon_e"/>
    <w:basedOn w:val="phone"/>
    <w:rPr>
      <w:rFonts w:ascii="DejaVu Serif" w:eastAsia="DejaVu Serif" w:hAnsi="DejaVu Serif" w:cs="DejaVu Serif"/>
      <w:i/>
      <w:color w:val="FF0000"/>
      <w:sz w:val="21"/>
      <w:u w:val="wavyDouble"/>
    </w:rPr>
  </w:style>
  <w:style w:type="character" w:customStyle="1" w:styleId="yodphonet">
    <w:name w:val="yod_phon_et"/>
    <w:basedOn w:val="phonet"/>
    <w:rPr>
      <w:rFonts w:ascii="DejaVu Serif" w:eastAsia="DejaVu Serif" w:hAnsi="DejaVu Serif" w:cs="DejaVu Serif"/>
      <w:i/>
      <w:color w:val="008080"/>
      <w:sz w:val="21"/>
      <w:u w:val="wavyDouble"/>
    </w:rPr>
  </w:style>
  <w:style w:type="character" w:customStyle="1" w:styleId="yodphonetcomp">
    <w:name w:val="yod_phon_et_comp"/>
    <w:basedOn w:val="phonetcomp"/>
    <w:rPr>
      <w:rFonts w:ascii="DejaVu Serif" w:eastAsia="DejaVu Serif" w:hAnsi="DejaVu Serif" w:cs="DejaVu Serif"/>
      <w:i/>
      <w:color w:val="008080"/>
      <w:sz w:val="21"/>
      <w:u w:val="wavyDouble"/>
    </w:rPr>
  </w:style>
  <w:style w:type="character" w:customStyle="1" w:styleId="yodphoneu">
    <w:name w:val="yod_phon_eu"/>
    <w:basedOn w:val="phoneu"/>
    <w:rPr>
      <w:rFonts w:ascii="DejaVu Serif" w:eastAsia="DejaVu Serif" w:hAnsi="DejaVu Serif" w:cs="DejaVu Serif"/>
      <w:i/>
      <w:color w:val="800000"/>
      <w:sz w:val="21"/>
      <w:u w:val="wavyDouble"/>
    </w:rPr>
  </w:style>
  <w:style w:type="character" w:customStyle="1" w:styleId="yodphonez">
    <w:name w:val="yod_phon_ez"/>
    <w:basedOn w:val="phonez"/>
    <w:rPr>
      <w:rFonts w:ascii="DejaVu Serif" w:eastAsia="DejaVu Serif" w:hAnsi="DejaVu Serif" w:cs="DejaVu Serif"/>
      <w:i/>
      <w:color w:val="00DCFF"/>
      <w:sz w:val="21"/>
      <w:u w:val="wavyDouble"/>
    </w:rPr>
  </w:style>
  <w:style w:type="character" w:customStyle="1" w:styleId="yodphonezcomp">
    <w:name w:val="yod_phon_ez_comp"/>
    <w:basedOn w:val="phonezcomp"/>
    <w:rPr>
      <w:rFonts w:ascii="DejaVu Serif" w:eastAsia="DejaVu Serif" w:hAnsi="DejaVu Serif" w:cs="DejaVu Serif"/>
      <w:i/>
      <w:color w:val="00DCFF"/>
      <w:sz w:val="21"/>
      <w:u w:val="wavyDouble"/>
    </w:rPr>
  </w:style>
  <w:style w:type="character" w:customStyle="1" w:styleId="yodphonin">
    <w:name w:val="yod_phon_in"/>
    <w:basedOn w:val="phonin"/>
    <w:rPr>
      <w:rFonts w:ascii="DejaVu Serif" w:eastAsia="DejaVu Serif" w:hAnsi="DejaVu Serif" w:cs="DejaVu Serif"/>
      <w:b w:val="0"/>
      <w:i/>
      <w:color w:val="3DEB3D"/>
      <w:sz w:val="21"/>
      <w:u w:val="wavyDouble"/>
      <w14:shadow w14:blurRad="0" w14:dist="17957" w14:dir="2700000" w14:sx="100000" w14:sy="100000" w14:kx="0" w14:ky="0" w14:algn="b">
        <w14:srgbClr w14:val="000000"/>
      </w14:shadow>
    </w:rPr>
  </w:style>
  <w:style w:type="character" w:customStyle="1" w:styleId="yodphono">
    <w:name w:val="yod_phon_o"/>
    <w:basedOn w:val="phono"/>
    <w:rPr>
      <w:rFonts w:ascii="DejaVu Serif" w:eastAsia="DejaVu Serif" w:hAnsi="DejaVu Serif" w:cs="DejaVu Serif"/>
      <w:i/>
      <w:color w:val="CC6633"/>
      <w:sz w:val="21"/>
      <w:u w:val="wavyDouble"/>
    </w:rPr>
  </w:style>
  <w:style w:type="character" w:customStyle="1" w:styleId="yodphonocomp">
    <w:name w:val="yod_phon_o_comp"/>
    <w:basedOn w:val="phonocomp"/>
    <w:rPr>
      <w:rFonts w:ascii="DejaVu Serif" w:eastAsia="DejaVu Serif" w:hAnsi="DejaVu Serif" w:cs="DejaVu Serif"/>
      <w:b w:val="0"/>
      <w:i/>
      <w:color w:val="CC6633"/>
      <w:sz w:val="21"/>
      <w:u w:val="wavyDouble"/>
    </w:rPr>
  </w:style>
  <w:style w:type="character" w:customStyle="1" w:styleId="yodphonoouvert">
    <w:name w:val="yod_phon_o_ouvert"/>
    <w:basedOn w:val="phonoouvert"/>
    <w:rPr>
      <w:rFonts w:ascii="DejaVu Serif" w:eastAsia="DejaVu Serif" w:hAnsi="DejaVu Serif" w:cs="DejaVu Serif"/>
      <w:i/>
      <w:color w:val="CC6633"/>
      <w:sz w:val="21"/>
      <w:u w:val="wavyDouble"/>
    </w:rPr>
  </w:style>
  <w:style w:type="character" w:customStyle="1" w:styleId="yodphonon">
    <w:name w:val="yod_phon_on"/>
    <w:basedOn w:val="phonon"/>
    <w:rPr>
      <w:rFonts w:ascii="DejaVu Serif" w:eastAsia="DejaVu Serif" w:hAnsi="DejaVu Serif" w:cs="DejaVu Serif"/>
      <w:b w:val="0"/>
      <w:i/>
      <w:color w:val="CC6633"/>
      <w:sz w:val="21"/>
      <w:u w:val="wavyDouble"/>
      <w14:shadow w14:blurRad="0" w14:dist="17957" w14:dir="2700000" w14:sx="100000" w14:sy="100000" w14:kx="0" w14:ky="0" w14:algn="b">
        <w14:srgbClr w14:val="000000"/>
      </w14:shadow>
    </w:rPr>
  </w:style>
  <w:style w:type="character" w:customStyle="1" w:styleId="yodphonou">
    <w:name w:val="yod_phon_ou"/>
    <w:basedOn w:val="phonou"/>
    <w:rPr>
      <w:rFonts w:ascii="DejaVu Serif" w:eastAsia="DejaVu Serif" w:hAnsi="DejaVu Serif" w:cs="DejaVu Serif"/>
      <w:i/>
      <w:color w:val="FFD320"/>
      <w:sz w:val="21"/>
      <w:u w:val="wavyDouble"/>
    </w:rPr>
  </w:style>
  <w:style w:type="character" w:customStyle="1" w:styleId="Sansnom1">
    <w:name w:val="Sans nom1"/>
    <w:basedOn w:val="phonl"/>
    <w:rPr>
      <w:b/>
      <w:outline w:val="0"/>
      <w:color w:val="FFCC00"/>
      <w:sz w:val="21"/>
      <w:shd w:val="clear" w:color="auto" w:fill="auto"/>
      <w14:shadow w14:blurRad="0" w14:dist="17957" w14:dir="2700000" w14:sx="100000" w14:sy="100000" w14:kx="0" w14:ky="0" w14:algn="b">
        <w14:srgbClr w14:val="000000"/>
      </w14:shadow>
    </w:rPr>
  </w:style>
  <w:style w:type="character" w:customStyle="1" w:styleId="Variable">
    <w:name w:val="Variable"/>
    <w:rPr>
      <w:i/>
      <w:iCs/>
    </w:rPr>
  </w:style>
  <w:style w:type="character" w:customStyle="1" w:styleId="wauphoni">
    <w:name w:val="wau_phon_i"/>
    <w:basedOn w:val="phoni"/>
    <w:rPr>
      <w:rFonts w:ascii="DejaVu Serif" w:eastAsia="DejaVu Serif" w:hAnsi="DejaVu Serif" w:cs="DejaVu Serif"/>
      <w:i/>
      <w:color w:val="3DEB3D"/>
      <w:sz w:val="21"/>
      <w:u w:val="thick"/>
    </w:rPr>
  </w:style>
  <w:style w:type="character" w:customStyle="1" w:styleId="wauphonin">
    <w:name w:val="wau_phon_in"/>
    <w:basedOn w:val="phonin"/>
    <w:rPr>
      <w:rFonts w:ascii="DejaVu Serif" w:eastAsia="DejaVu Serif" w:hAnsi="DejaVu Serif" w:cs="DejaVu Serif"/>
      <w:b w:val="0"/>
      <w:i/>
      <w:color w:val="3DEB3D"/>
      <w:sz w:val="21"/>
      <w:u w:val="thick"/>
      <w14:shadow w14:blurRad="0" w14:dist="17957" w14:dir="2700000" w14:sx="100000" w14:sy="100000" w14:kx="0" w14:ky="0" w14:algn="b">
        <w14:srgbClr w14:val="000000"/>
      </w14:shadow>
    </w:rPr>
  </w:style>
  <w:style w:type="character" w:customStyle="1" w:styleId="wauphonet">
    <w:name w:val="wau_phon_et"/>
    <w:basedOn w:val="phonet"/>
    <w:rPr>
      <w:rFonts w:ascii="DejaVu Serif" w:eastAsia="DejaVu Serif" w:hAnsi="DejaVu Serif" w:cs="DejaVu Serif"/>
      <w:b w:val="0"/>
      <w:i/>
      <w:color w:val="008080"/>
      <w:sz w:val="21"/>
      <w:u w:val="thick"/>
    </w:rPr>
  </w:style>
  <w:style w:type="character" w:customStyle="1" w:styleId="wauphonetcomp">
    <w:name w:val="wau_phon_et_comp"/>
    <w:basedOn w:val="phonetcomp"/>
    <w:rPr>
      <w:rFonts w:ascii="DejaVu Serif" w:eastAsia="DejaVu Serif" w:hAnsi="DejaVu Serif" w:cs="DejaVu Serif"/>
      <w:i/>
      <w:color w:val="008080"/>
      <w:sz w:val="21"/>
      <w:u w:val="thick"/>
    </w:rPr>
  </w:style>
  <w:style w:type="character" w:customStyle="1" w:styleId="sylldys4">
    <w:name w:val="syll_dys_4"/>
    <w:basedOn w:val="sylldys"/>
    <w:rPr>
      <w:color w:val="D02BD2"/>
      <w:sz w:val="21"/>
    </w:rPr>
  </w:style>
  <w:style w:type="character" w:customStyle="1" w:styleId="motdys1">
    <w:name w:val="mot_dys_1"/>
    <w:basedOn w:val="motdys"/>
    <w:rPr>
      <w:color w:val="2B7ED2"/>
      <w:sz w:val="21"/>
    </w:rPr>
  </w:style>
  <w:style w:type="character" w:customStyle="1" w:styleId="motdys2">
    <w:name w:val="mot_dys_2"/>
    <w:basedOn w:val="motdys"/>
    <w:rPr>
      <w:color w:val="2BD22B"/>
      <w:sz w:val="21"/>
    </w:rPr>
  </w:style>
  <w:style w:type="character" w:customStyle="1" w:styleId="motdys3">
    <w:name w:val="mot_dys_3"/>
    <w:basedOn w:val="motdys"/>
    <w:rPr>
      <w:color w:val="FF0000"/>
      <w:sz w:val="21"/>
    </w:rPr>
  </w:style>
  <w:style w:type="character" w:customStyle="1" w:styleId="motdys4">
    <w:name w:val="mot_dys_4"/>
    <w:basedOn w:val="motdys"/>
    <w:rPr>
      <w:color w:val="D02BD2"/>
      <w:sz w:val="21"/>
    </w:rPr>
  </w:style>
  <w:style w:type="character" w:customStyle="1" w:styleId="alternphon1">
    <w:name w:val="altern_phon_1"/>
    <w:basedOn w:val="alternphon"/>
    <w:rPr>
      <w:color w:val="2B7ED2"/>
      <w:sz w:val="21"/>
    </w:rPr>
  </w:style>
  <w:style w:type="character" w:customStyle="1" w:styleId="alternphon2">
    <w:name w:val="altern_phon_2"/>
    <w:basedOn w:val="alternphon"/>
    <w:rPr>
      <w:color w:val="FF0000"/>
      <w:sz w:val="21"/>
    </w:rPr>
  </w:style>
  <w:style w:type="character" w:customStyle="1" w:styleId="alternphon3">
    <w:name w:val="altern_phon_3"/>
    <w:basedOn w:val="alternphon"/>
    <w:rPr>
      <w:color w:val="2BD22B"/>
      <w:sz w:val="21"/>
    </w:rPr>
  </w:style>
  <w:style w:type="character" w:customStyle="1" w:styleId="alternphon4">
    <w:name w:val="altern_phon_4"/>
    <w:basedOn w:val="alternphon"/>
    <w:rPr>
      <w:color w:val="D02BD2"/>
      <w:sz w:val="21"/>
    </w:rPr>
  </w:style>
  <w:style w:type="character" w:customStyle="1" w:styleId="ponctuation">
    <w:name w:val="ponctuation"/>
    <w:basedOn w:val="LireCouleur"/>
    <w:rPr>
      <w:outline/>
      <w:color w:val="FF0000"/>
      <w:spacing w:val="40"/>
      <w:sz w:val="21"/>
      <w:shd w:val="clear" w:color="auto" w:fill="auto"/>
      <w14:shadow w14:blurRad="0" w14:dist="17957" w14:dir="2700000" w14:sx="100000" w14:sy="100000" w14:kx="0" w14:ky="0" w14:algn="b">
        <w14:srgbClr w14:val="000000"/>
      </w14:shadow>
    </w:rPr>
  </w:style>
  <w:style w:type="character" w:customStyle="1" w:styleId="wauphona">
    <w:name w:val="wau_phon_a"/>
    <w:basedOn w:val="phona"/>
    <w:rPr>
      <w:color w:val="0000FF"/>
      <w:sz w:val="21"/>
      <w:u w:val="thick"/>
    </w:rPr>
  </w:style>
  <w:style w:type="character" w:customStyle="1" w:styleId="wauphonan">
    <w:name w:val="wau_phon_an"/>
    <w:basedOn w:val="phonan"/>
    <w:rPr>
      <w:color w:val="0000FF"/>
      <w:sz w:val="21"/>
      <w:u w:val="thick"/>
      <w14:shadow w14:blurRad="0" w14:dist="17957" w14:dir="2700000" w14:sx="100000" w14:sy="100000" w14:kx="0" w14:ky="0" w14:algn="b">
        <w14:srgbClr w14:val="000000"/>
      </w14:shadow>
    </w:rPr>
  </w:style>
  <w:style w:type="character" w:customStyle="1" w:styleId="yodphoni">
    <w:name w:val="yod_phon_i"/>
    <w:basedOn w:val="phoni"/>
    <w:rPr>
      <w:color w:val="3DEB3D"/>
      <w:sz w:val="21"/>
      <w:u w:val="wavyDouble"/>
    </w:rPr>
  </w:style>
  <w:style w:type="character" w:customStyle="1" w:styleId="yodphonoe">
    <w:name w:val="yod_phon_oe"/>
    <w:basedOn w:val="phonoe"/>
    <w:rPr>
      <w:color w:val="DC2300"/>
      <w:sz w:val="21"/>
      <w:u w:val="wavyDouble"/>
    </w:rPr>
  </w:style>
  <w:style w:type="character" w:customStyle="1" w:styleId="wauphonoe">
    <w:name w:val="wau_phon_oe"/>
    <w:basedOn w:val="phonoe"/>
    <w:rPr>
      <w:color w:val="DC2300"/>
      <w:sz w:val="21"/>
      <w:u w:val="thick"/>
    </w:rPr>
  </w:style>
  <w:style w:type="character" w:customStyle="1" w:styleId="wauphoneu">
    <w:name w:val="wau_phon_eu"/>
    <w:basedOn w:val="phoneu"/>
    <w:rPr>
      <w:color w:val="800000"/>
      <w:sz w:val="21"/>
      <w:u w:val="thick"/>
    </w:rPr>
  </w:style>
  <w:style w:type="character" w:customStyle="1" w:styleId="wauphonez">
    <w:name w:val="wau_phon_ez"/>
    <w:basedOn w:val="phonez"/>
    <w:rPr>
      <w:color w:val="00DCFF"/>
      <w:sz w:val="21"/>
      <w:u w:val="thick"/>
    </w:rPr>
  </w:style>
  <w:style w:type="character" w:customStyle="1" w:styleId="wauphonezcomp">
    <w:name w:val="wau_phon_ez_comp"/>
    <w:basedOn w:val="phonezcomp"/>
    <w:rPr>
      <w:color w:val="00DCFF"/>
      <w:sz w:val="21"/>
      <w:u w:val="thick"/>
    </w:rPr>
  </w:style>
  <w:style w:type="character" w:customStyle="1" w:styleId="wauphono">
    <w:name w:val="wau_phon_o"/>
    <w:basedOn w:val="phono"/>
    <w:rPr>
      <w:color w:val="CC6633"/>
      <w:sz w:val="21"/>
      <w:u w:val="thick"/>
    </w:rPr>
  </w:style>
  <w:style w:type="character" w:customStyle="1" w:styleId="wauphonon">
    <w:name w:val="wau_phon_on"/>
    <w:basedOn w:val="phonon"/>
    <w:rPr>
      <w:b w:val="0"/>
      <w:color w:val="CC6633"/>
      <w:sz w:val="21"/>
      <w:u w:val="thick"/>
      <w14:shadow w14:blurRad="0" w14:dist="17957" w14:dir="2700000" w14:sx="100000" w14:sy="100000" w14:kx="0" w14:ky="0" w14:algn="b">
        <w14:srgbClr w14:val="000000"/>
      </w14:shadow>
    </w:rPr>
  </w:style>
  <w:style w:type="character" w:customStyle="1" w:styleId="wauphonocomp">
    <w:name w:val="wau_phon_o_comp"/>
    <w:basedOn w:val="phonocomp"/>
    <w:rPr>
      <w:b w:val="0"/>
      <w:color w:val="CC6633"/>
      <w:sz w:val="21"/>
      <w:u w:val="thick"/>
    </w:rPr>
  </w:style>
  <w:style w:type="character" w:customStyle="1" w:styleId="wauphonoouvert">
    <w:name w:val="wau_phon_o_ouvert"/>
    <w:basedOn w:val="phonoouvert"/>
    <w:rPr>
      <w:color w:val="CC6633"/>
      <w:sz w:val="21"/>
      <w:u w:val="thick"/>
    </w:rPr>
  </w:style>
  <w:style w:type="character" w:customStyle="1" w:styleId="wauphonu">
    <w:name w:val="wau_phon_u"/>
    <w:basedOn w:val="phonu"/>
    <w:rPr>
      <w:color w:val="008000"/>
      <w:sz w:val="21"/>
      <w:u w:val="thick"/>
    </w:rPr>
  </w:style>
  <w:style w:type="character" w:customStyle="1" w:styleId="wauphonun">
    <w:name w:val="wau_phon_un"/>
    <w:basedOn w:val="phonun"/>
    <w:rPr>
      <w:b w:val="0"/>
      <w:color w:val="3DEB3D"/>
      <w:sz w:val="21"/>
      <w:u w:val="thick"/>
      <w14:shadow w14:blurRad="0" w14:dist="17957" w14:dir="2700000" w14:sx="100000" w14:sy="100000" w14:kx="0" w14:ky="0" w14:algn="b">
        <w14:srgbClr w14:val="000000"/>
      </w14:shadow>
    </w:rPr>
  </w:style>
  <w:style w:type="character" w:customStyle="1" w:styleId="yodphonun">
    <w:name w:val="yod_phon_un"/>
    <w:basedOn w:val="phonun"/>
    <w:rPr>
      <w:b w:val="0"/>
      <w:color w:val="3DEB3D"/>
      <w:sz w:val="21"/>
      <w:u w:val="wavyDouble"/>
      <w14:shadow w14:blurRad="0" w14:dist="17957" w14:dir="2700000" w14:sx="100000" w14:sy="100000" w14:kx="0" w14:ky="0" w14:algn="b">
        <w14:srgbClr w14:val="000000"/>
      </w14:shadow>
    </w:rPr>
  </w:style>
  <w:style w:type="character" w:customStyle="1" w:styleId="yodphonu">
    <w:name w:val="yod_phon_u"/>
    <w:basedOn w:val="phonu"/>
    <w:rPr>
      <w:color w:val="008000"/>
      <w:sz w:val="21"/>
      <w:u w:val="wavyDouble"/>
    </w:rPr>
  </w:style>
  <w:style w:type="character" w:customStyle="1" w:styleId="yodphonecaduc">
    <w:name w:val="yod_phon_e_caduc"/>
    <w:basedOn w:val="phonecaduc"/>
    <w:rPr>
      <w:color w:val="FF0000"/>
      <w:sz w:val="21"/>
      <w:u w:val="wavyDouble"/>
    </w:rPr>
  </w:style>
  <w:style w:type="character" w:customStyle="1" w:styleId="phonw">
    <w:name w:val="phon_w"/>
    <w:basedOn w:val="LireCouleur"/>
    <w:rPr>
      <w:sz w:val="21"/>
      <w:u w:val="thick"/>
    </w:rPr>
  </w:style>
  <w:style w:type="character" w:customStyle="1" w:styleId="phony">
    <w:name w:val="phon_y"/>
    <w:basedOn w:val="LireCouleur"/>
    <w:rPr>
      <w:sz w:val="21"/>
      <w:u w:val="wavyDouble"/>
    </w:rPr>
  </w:style>
  <w:style w:type="character" w:customStyle="1" w:styleId="LireCouleur">
    <w:name w:val="LireCouleur"/>
    <w:rPr>
      <w:sz w:val="21"/>
    </w:rPr>
  </w:style>
  <w:style w:type="character" w:customStyle="1" w:styleId="sylldys">
    <w:name w:val="syll_dys"/>
    <w:basedOn w:val="LireCouleur"/>
    <w:rPr>
      <w:sz w:val="21"/>
    </w:rPr>
  </w:style>
  <w:style w:type="character" w:customStyle="1" w:styleId="alternphon">
    <w:name w:val="altern_phon"/>
    <w:basedOn w:val="LireCouleur"/>
    <w:rPr>
      <w:sz w:val="21"/>
    </w:rPr>
  </w:style>
  <w:style w:type="character" w:customStyle="1" w:styleId="motdys">
    <w:name w:val="mot_dys"/>
    <w:basedOn w:val="LireCouleur"/>
    <w:rPr>
      <w:sz w:val="21"/>
    </w:rPr>
  </w:style>
  <w:style w:type="character" w:customStyle="1" w:styleId="alternligne">
    <w:name w:val="altern_ligne"/>
    <w:basedOn w:val="LireCouleur"/>
    <w:rPr>
      <w:sz w:val="21"/>
    </w:rPr>
  </w:style>
  <w:style w:type="character" w:customStyle="1" w:styleId="CorpsdetexteCar">
    <w:name w:val="Corps de texte Car"/>
    <w:basedOn w:val="Policepardfaut"/>
    <w:rPr>
      <w:rFonts w:cs="Times New Roman"/>
      <w:shd w:val="clear" w:color="auto" w:fill="FFFFFF"/>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paragraph" w:styleId="En-tte">
    <w:name w:val="header"/>
    <w:basedOn w:val="Normal"/>
    <w:link w:val="En-tteCar"/>
    <w:uiPriority w:val="99"/>
    <w:unhideWhenUsed/>
    <w:rsid w:val="008D6D0F"/>
    <w:pPr>
      <w:tabs>
        <w:tab w:val="center" w:pos="4536"/>
        <w:tab w:val="right" w:pos="9072"/>
      </w:tabs>
    </w:pPr>
    <w:rPr>
      <w:rFonts w:cs="Mangal"/>
      <w:szCs w:val="21"/>
    </w:rPr>
  </w:style>
  <w:style w:type="character" w:customStyle="1" w:styleId="En-tteCar">
    <w:name w:val="En-tête Car"/>
    <w:basedOn w:val="Policepardfaut"/>
    <w:link w:val="En-tte"/>
    <w:uiPriority w:val="99"/>
    <w:rsid w:val="008D6D0F"/>
    <w:rPr>
      <w:rFonts w:cs="Mangal"/>
      <w:szCs w:val="21"/>
    </w:rPr>
  </w:style>
  <w:style w:type="paragraph" w:styleId="NormalWeb">
    <w:name w:val="Normal (Web)"/>
    <w:basedOn w:val="Normal"/>
    <w:uiPriority w:val="99"/>
    <w:unhideWhenUsed/>
    <w:rsid w:val="0011406F"/>
    <w:pPr>
      <w:suppressAutoHyphens w:val="0"/>
      <w:autoSpaceDN/>
      <w:spacing w:before="100" w:beforeAutospacing="1" w:after="142" w:line="276" w:lineRule="auto"/>
      <w:textAlignment w:val="auto"/>
    </w:pPr>
    <w:rPr>
      <w:rFonts w:ascii="Times New Roman" w:eastAsia="Times New Roman" w:hAnsi="Times New Roman" w:cs="Times New Roman"/>
      <w:kern w:val="0"/>
      <w:lang w:eastAsia="fr-FR" w:bidi="ar-SA"/>
    </w:rPr>
  </w:style>
  <w:style w:type="character" w:styleId="Lienhypertexte">
    <w:name w:val="Hyperlink"/>
    <w:basedOn w:val="Policepardfaut"/>
    <w:uiPriority w:val="99"/>
    <w:unhideWhenUsed/>
    <w:rsid w:val="000523B5"/>
    <w:rPr>
      <w:color w:val="0563C1" w:themeColor="hyperlink"/>
      <w:u w:val="single"/>
    </w:rPr>
  </w:style>
  <w:style w:type="paragraph" w:styleId="Textedebulles">
    <w:name w:val="Balloon Text"/>
    <w:basedOn w:val="Normal"/>
    <w:link w:val="TextedebullesCar"/>
    <w:uiPriority w:val="99"/>
    <w:semiHidden/>
    <w:unhideWhenUsed/>
    <w:rsid w:val="00A1608D"/>
    <w:rPr>
      <w:rFonts w:ascii="Segoe UI" w:hAnsi="Segoe UI" w:cs="Mangal"/>
      <w:sz w:val="18"/>
      <w:szCs w:val="16"/>
    </w:rPr>
  </w:style>
  <w:style w:type="character" w:customStyle="1" w:styleId="TextedebullesCar">
    <w:name w:val="Texte de bulles Car"/>
    <w:basedOn w:val="Policepardfaut"/>
    <w:link w:val="Textedebulles"/>
    <w:uiPriority w:val="99"/>
    <w:semiHidden/>
    <w:rsid w:val="00A1608D"/>
    <w:rPr>
      <w:rFonts w:ascii="Segoe UI" w:hAnsi="Segoe UI" w:cs="Mangal"/>
      <w:sz w:val="18"/>
      <w:szCs w:val="16"/>
    </w:rPr>
  </w:style>
  <w:style w:type="paragraph" w:styleId="Paragraphedeliste">
    <w:name w:val="List Paragraph"/>
    <w:basedOn w:val="Normal"/>
    <w:uiPriority w:val="34"/>
    <w:qFormat/>
    <w:rsid w:val="00FB6DDE"/>
    <w:pPr>
      <w:ind w:left="720"/>
      <w:contextualSpacing/>
    </w:pPr>
    <w:rPr>
      <w:rFonts w:cs="Mangal"/>
      <w:szCs w:val="21"/>
    </w:rPr>
  </w:style>
  <w:style w:type="character" w:styleId="Marquedecommentaire">
    <w:name w:val="annotation reference"/>
    <w:basedOn w:val="Policepardfaut"/>
    <w:uiPriority w:val="99"/>
    <w:semiHidden/>
    <w:unhideWhenUsed/>
    <w:rsid w:val="00E673E6"/>
    <w:rPr>
      <w:sz w:val="16"/>
      <w:szCs w:val="16"/>
    </w:rPr>
  </w:style>
  <w:style w:type="paragraph" w:styleId="Commentaire">
    <w:name w:val="annotation text"/>
    <w:basedOn w:val="Normal"/>
    <w:link w:val="CommentaireCar"/>
    <w:uiPriority w:val="99"/>
    <w:semiHidden/>
    <w:unhideWhenUsed/>
    <w:rsid w:val="00E673E6"/>
    <w:rPr>
      <w:rFonts w:cs="Mangal"/>
      <w:sz w:val="20"/>
      <w:szCs w:val="18"/>
    </w:rPr>
  </w:style>
  <w:style w:type="character" w:customStyle="1" w:styleId="CommentaireCar">
    <w:name w:val="Commentaire Car"/>
    <w:basedOn w:val="Policepardfaut"/>
    <w:link w:val="Commentaire"/>
    <w:uiPriority w:val="99"/>
    <w:semiHidden/>
    <w:rsid w:val="00E673E6"/>
    <w:rPr>
      <w:rFonts w:cs="Mangal"/>
      <w:sz w:val="20"/>
      <w:szCs w:val="18"/>
    </w:rPr>
  </w:style>
  <w:style w:type="paragraph" w:styleId="Objetducommentaire">
    <w:name w:val="annotation subject"/>
    <w:basedOn w:val="Commentaire"/>
    <w:next w:val="Commentaire"/>
    <w:link w:val="ObjetducommentaireCar"/>
    <w:uiPriority w:val="99"/>
    <w:semiHidden/>
    <w:unhideWhenUsed/>
    <w:rsid w:val="00E673E6"/>
    <w:rPr>
      <w:b/>
      <w:bCs/>
    </w:rPr>
  </w:style>
  <w:style w:type="character" w:customStyle="1" w:styleId="ObjetducommentaireCar">
    <w:name w:val="Objet du commentaire Car"/>
    <w:basedOn w:val="CommentaireCar"/>
    <w:link w:val="Objetducommentaire"/>
    <w:uiPriority w:val="99"/>
    <w:semiHidden/>
    <w:rsid w:val="00E673E6"/>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7489">
      <w:bodyDiv w:val="1"/>
      <w:marLeft w:val="0"/>
      <w:marRight w:val="0"/>
      <w:marTop w:val="0"/>
      <w:marBottom w:val="0"/>
      <w:divBdr>
        <w:top w:val="none" w:sz="0" w:space="0" w:color="auto"/>
        <w:left w:val="none" w:sz="0" w:space="0" w:color="auto"/>
        <w:bottom w:val="none" w:sz="0" w:space="0" w:color="auto"/>
        <w:right w:val="none" w:sz="0" w:space="0" w:color="auto"/>
      </w:divBdr>
    </w:div>
    <w:div w:id="168644023">
      <w:bodyDiv w:val="1"/>
      <w:marLeft w:val="0"/>
      <w:marRight w:val="0"/>
      <w:marTop w:val="0"/>
      <w:marBottom w:val="0"/>
      <w:divBdr>
        <w:top w:val="none" w:sz="0" w:space="0" w:color="auto"/>
        <w:left w:val="none" w:sz="0" w:space="0" w:color="auto"/>
        <w:bottom w:val="none" w:sz="0" w:space="0" w:color="auto"/>
        <w:right w:val="none" w:sz="0" w:space="0" w:color="auto"/>
      </w:divBdr>
    </w:div>
    <w:div w:id="258488695">
      <w:bodyDiv w:val="1"/>
      <w:marLeft w:val="0"/>
      <w:marRight w:val="0"/>
      <w:marTop w:val="0"/>
      <w:marBottom w:val="0"/>
      <w:divBdr>
        <w:top w:val="none" w:sz="0" w:space="0" w:color="auto"/>
        <w:left w:val="none" w:sz="0" w:space="0" w:color="auto"/>
        <w:bottom w:val="none" w:sz="0" w:space="0" w:color="auto"/>
        <w:right w:val="none" w:sz="0" w:space="0" w:color="auto"/>
      </w:divBdr>
    </w:div>
    <w:div w:id="435760458">
      <w:bodyDiv w:val="1"/>
      <w:marLeft w:val="0"/>
      <w:marRight w:val="0"/>
      <w:marTop w:val="0"/>
      <w:marBottom w:val="0"/>
      <w:divBdr>
        <w:top w:val="none" w:sz="0" w:space="0" w:color="auto"/>
        <w:left w:val="none" w:sz="0" w:space="0" w:color="auto"/>
        <w:bottom w:val="none" w:sz="0" w:space="0" w:color="auto"/>
        <w:right w:val="none" w:sz="0" w:space="0" w:color="auto"/>
      </w:divBdr>
    </w:div>
    <w:div w:id="614215878">
      <w:bodyDiv w:val="1"/>
      <w:marLeft w:val="0"/>
      <w:marRight w:val="0"/>
      <w:marTop w:val="0"/>
      <w:marBottom w:val="0"/>
      <w:divBdr>
        <w:top w:val="none" w:sz="0" w:space="0" w:color="auto"/>
        <w:left w:val="none" w:sz="0" w:space="0" w:color="auto"/>
        <w:bottom w:val="none" w:sz="0" w:space="0" w:color="auto"/>
        <w:right w:val="none" w:sz="0" w:space="0" w:color="auto"/>
      </w:divBdr>
    </w:div>
    <w:div w:id="670982987">
      <w:bodyDiv w:val="1"/>
      <w:marLeft w:val="0"/>
      <w:marRight w:val="0"/>
      <w:marTop w:val="0"/>
      <w:marBottom w:val="0"/>
      <w:divBdr>
        <w:top w:val="none" w:sz="0" w:space="0" w:color="auto"/>
        <w:left w:val="none" w:sz="0" w:space="0" w:color="auto"/>
        <w:bottom w:val="none" w:sz="0" w:space="0" w:color="auto"/>
        <w:right w:val="none" w:sz="0" w:space="0" w:color="auto"/>
      </w:divBdr>
    </w:div>
    <w:div w:id="717585388">
      <w:bodyDiv w:val="1"/>
      <w:marLeft w:val="0"/>
      <w:marRight w:val="0"/>
      <w:marTop w:val="0"/>
      <w:marBottom w:val="0"/>
      <w:divBdr>
        <w:top w:val="none" w:sz="0" w:space="0" w:color="auto"/>
        <w:left w:val="none" w:sz="0" w:space="0" w:color="auto"/>
        <w:bottom w:val="none" w:sz="0" w:space="0" w:color="auto"/>
        <w:right w:val="none" w:sz="0" w:space="0" w:color="auto"/>
      </w:divBdr>
    </w:div>
    <w:div w:id="717585540">
      <w:bodyDiv w:val="1"/>
      <w:marLeft w:val="0"/>
      <w:marRight w:val="0"/>
      <w:marTop w:val="0"/>
      <w:marBottom w:val="0"/>
      <w:divBdr>
        <w:top w:val="none" w:sz="0" w:space="0" w:color="auto"/>
        <w:left w:val="none" w:sz="0" w:space="0" w:color="auto"/>
        <w:bottom w:val="none" w:sz="0" w:space="0" w:color="auto"/>
        <w:right w:val="none" w:sz="0" w:space="0" w:color="auto"/>
      </w:divBdr>
    </w:div>
    <w:div w:id="718943420">
      <w:bodyDiv w:val="1"/>
      <w:marLeft w:val="0"/>
      <w:marRight w:val="0"/>
      <w:marTop w:val="0"/>
      <w:marBottom w:val="0"/>
      <w:divBdr>
        <w:top w:val="none" w:sz="0" w:space="0" w:color="auto"/>
        <w:left w:val="none" w:sz="0" w:space="0" w:color="auto"/>
        <w:bottom w:val="none" w:sz="0" w:space="0" w:color="auto"/>
        <w:right w:val="none" w:sz="0" w:space="0" w:color="auto"/>
      </w:divBdr>
    </w:div>
    <w:div w:id="760221734">
      <w:bodyDiv w:val="1"/>
      <w:marLeft w:val="0"/>
      <w:marRight w:val="0"/>
      <w:marTop w:val="0"/>
      <w:marBottom w:val="0"/>
      <w:divBdr>
        <w:top w:val="none" w:sz="0" w:space="0" w:color="auto"/>
        <w:left w:val="none" w:sz="0" w:space="0" w:color="auto"/>
        <w:bottom w:val="none" w:sz="0" w:space="0" w:color="auto"/>
        <w:right w:val="none" w:sz="0" w:space="0" w:color="auto"/>
      </w:divBdr>
    </w:div>
    <w:div w:id="784272999">
      <w:bodyDiv w:val="1"/>
      <w:marLeft w:val="0"/>
      <w:marRight w:val="0"/>
      <w:marTop w:val="0"/>
      <w:marBottom w:val="0"/>
      <w:divBdr>
        <w:top w:val="none" w:sz="0" w:space="0" w:color="auto"/>
        <w:left w:val="none" w:sz="0" w:space="0" w:color="auto"/>
        <w:bottom w:val="none" w:sz="0" w:space="0" w:color="auto"/>
        <w:right w:val="none" w:sz="0" w:space="0" w:color="auto"/>
      </w:divBdr>
    </w:div>
    <w:div w:id="928267780">
      <w:bodyDiv w:val="1"/>
      <w:marLeft w:val="0"/>
      <w:marRight w:val="0"/>
      <w:marTop w:val="0"/>
      <w:marBottom w:val="0"/>
      <w:divBdr>
        <w:top w:val="none" w:sz="0" w:space="0" w:color="auto"/>
        <w:left w:val="none" w:sz="0" w:space="0" w:color="auto"/>
        <w:bottom w:val="none" w:sz="0" w:space="0" w:color="auto"/>
        <w:right w:val="none" w:sz="0" w:space="0" w:color="auto"/>
      </w:divBdr>
    </w:div>
    <w:div w:id="1029910537">
      <w:bodyDiv w:val="1"/>
      <w:marLeft w:val="0"/>
      <w:marRight w:val="0"/>
      <w:marTop w:val="0"/>
      <w:marBottom w:val="0"/>
      <w:divBdr>
        <w:top w:val="none" w:sz="0" w:space="0" w:color="auto"/>
        <w:left w:val="none" w:sz="0" w:space="0" w:color="auto"/>
        <w:bottom w:val="none" w:sz="0" w:space="0" w:color="auto"/>
        <w:right w:val="none" w:sz="0" w:space="0" w:color="auto"/>
      </w:divBdr>
    </w:div>
    <w:div w:id="1158769863">
      <w:bodyDiv w:val="1"/>
      <w:marLeft w:val="0"/>
      <w:marRight w:val="0"/>
      <w:marTop w:val="0"/>
      <w:marBottom w:val="0"/>
      <w:divBdr>
        <w:top w:val="none" w:sz="0" w:space="0" w:color="auto"/>
        <w:left w:val="none" w:sz="0" w:space="0" w:color="auto"/>
        <w:bottom w:val="none" w:sz="0" w:space="0" w:color="auto"/>
        <w:right w:val="none" w:sz="0" w:space="0" w:color="auto"/>
      </w:divBdr>
    </w:div>
    <w:div w:id="1170410854">
      <w:bodyDiv w:val="1"/>
      <w:marLeft w:val="0"/>
      <w:marRight w:val="0"/>
      <w:marTop w:val="0"/>
      <w:marBottom w:val="0"/>
      <w:divBdr>
        <w:top w:val="none" w:sz="0" w:space="0" w:color="auto"/>
        <w:left w:val="none" w:sz="0" w:space="0" w:color="auto"/>
        <w:bottom w:val="none" w:sz="0" w:space="0" w:color="auto"/>
        <w:right w:val="none" w:sz="0" w:space="0" w:color="auto"/>
      </w:divBdr>
    </w:div>
    <w:div w:id="1184317700">
      <w:bodyDiv w:val="1"/>
      <w:marLeft w:val="0"/>
      <w:marRight w:val="0"/>
      <w:marTop w:val="0"/>
      <w:marBottom w:val="0"/>
      <w:divBdr>
        <w:top w:val="none" w:sz="0" w:space="0" w:color="auto"/>
        <w:left w:val="none" w:sz="0" w:space="0" w:color="auto"/>
        <w:bottom w:val="none" w:sz="0" w:space="0" w:color="auto"/>
        <w:right w:val="none" w:sz="0" w:space="0" w:color="auto"/>
      </w:divBdr>
    </w:div>
    <w:div w:id="1210337247">
      <w:bodyDiv w:val="1"/>
      <w:marLeft w:val="0"/>
      <w:marRight w:val="0"/>
      <w:marTop w:val="0"/>
      <w:marBottom w:val="0"/>
      <w:divBdr>
        <w:top w:val="none" w:sz="0" w:space="0" w:color="auto"/>
        <w:left w:val="none" w:sz="0" w:space="0" w:color="auto"/>
        <w:bottom w:val="none" w:sz="0" w:space="0" w:color="auto"/>
        <w:right w:val="none" w:sz="0" w:space="0" w:color="auto"/>
      </w:divBdr>
    </w:div>
    <w:div w:id="1250458405">
      <w:bodyDiv w:val="1"/>
      <w:marLeft w:val="0"/>
      <w:marRight w:val="0"/>
      <w:marTop w:val="0"/>
      <w:marBottom w:val="0"/>
      <w:divBdr>
        <w:top w:val="none" w:sz="0" w:space="0" w:color="auto"/>
        <w:left w:val="none" w:sz="0" w:space="0" w:color="auto"/>
        <w:bottom w:val="none" w:sz="0" w:space="0" w:color="auto"/>
        <w:right w:val="none" w:sz="0" w:space="0" w:color="auto"/>
      </w:divBdr>
    </w:div>
    <w:div w:id="1331904526">
      <w:bodyDiv w:val="1"/>
      <w:marLeft w:val="0"/>
      <w:marRight w:val="0"/>
      <w:marTop w:val="0"/>
      <w:marBottom w:val="0"/>
      <w:divBdr>
        <w:top w:val="none" w:sz="0" w:space="0" w:color="auto"/>
        <w:left w:val="none" w:sz="0" w:space="0" w:color="auto"/>
        <w:bottom w:val="none" w:sz="0" w:space="0" w:color="auto"/>
        <w:right w:val="none" w:sz="0" w:space="0" w:color="auto"/>
      </w:divBdr>
    </w:div>
    <w:div w:id="1396271155">
      <w:bodyDiv w:val="1"/>
      <w:marLeft w:val="0"/>
      <w:marRight w:val="0"/>
      <w:marTop w:val="0"/>
      <w:marBottom w:val="0"/>
      <w:divBdr>
        <w:top w:val="none" w:sz="0" w:space="0" w:color="auto"/>
        <w:left w:val="none" w:sz="0" w:space="0" w:color="auto"/>
        <w:bottom w:val="none" w:sz="0" w:space="0" w:color="auto"/>
        <w:right w:val="none" w:sz="0" w:space="0" w:color="auto"/>
      </w:divBdr>
    </w:div>
    <w:div w:id="1409034290">
      <w:bodyDiv w:val="1"/>
      <w:marLeft w:val="0"/>
      <w:marRight w:val="0"/>
      <w:marTop w:val="0"/>
      <w:marBottom w:val="0"/>
      <w:divBdr>
        <w:top w:val="none" w:sz="0" w:space="0" w:color="auto"/>
        <w:left w:val="none" w:sz="0" w:space="0" w:color="auto"/>
        <w:bottom w:val="none" w:sz="0" w:space="0" w:color="auto"/>
        <w:right w:val="none" w:sz="0" w:space="0" w:color="auto"/>
      </w:divBdr>
    </w:div>
    <w:div w:id="1572540726">
      <w:bodyDiv w:val="1"/>
      <w:marLeft w:val="0"/>
      <w:marRight w:val="0"/>
      <w:marTop w:val="0"/>
      <w:marBottom w:val="0"/>
      <w:divBdr>
        <w:top w:val="none" w:sz="0" w:space="0" w:color="auto"/>
        <w:left w:val="none" w:sz="0" w:space="0" w:color="auto"/>
        <w:bottom w:val="none" w:sz="0" w:space="0" w:color="auto"/>
        <w:right w:val="none" w:sz="0" w:space="0" w:color="auto"/>
      </w:divBdr>
    </w:div>
    <w:div w:id="1600403828">
      <w:bodyDiv w:val="1"/>
      <w:marLeft w:val="0"/>
      <w:marRight w:val="0"/>
      <w:marTop w:val="0"/>
      <w:marBottom w:val="0"/>
      <w:divBdr>
        <w:top w:val="none" w:sz="0" w:space="0" w:color="auto"/>
        <w:left w:val="none" w:sz="0" w:space="0" w:color="auto"/>
        <w:bottom w:val="none" w:sz="0" w:space="0" w:color="auto"/>
        <w:right w:val="none" w:sz="0" w:space="0" w:color="auto"/>
      </w:divBdr>
    </w:div>
    <w:div w:id="1758288616">
      <w:bodyDiv w:val="1"/>
      <w:marLeft w:val="0"/>
      <w:marRight w:val="0"/>
      <w:marTop w:val="0"/>
      <w:marBottom w:val="0"/>
      <w:divBdr>
        <w:top w:val="none" w:sz="0" w:space="0" w:color="auto"/>
        <w:left w:val="none" w:sz="0" w:space="0" w:color="auto"/>
        <w:bottom w:val="none" w:sz="0" w:space="0" w:color="auto"/>
        <w:right w:val="none" w:sz="0" w:space="0" w:color="auto"/>
      </w:divBdr>
    </w:div>
    <w:div w:id="1779638171">
      <w:bodyDiv w:val="1"/>
      <w:marLeft w:val="0"/>
      <w:marRight w:val="0"/>
      <w:marTop w:val="0"/>
      <w:marBottom w:val="0"/>
      <w:divBdr>
        <w:top w:val="none" w:sz="0" w:space="0" w:color="auto"/>
        <w:left w:val="none" w:sz="0" w:space="0" w:color="auto"/>
        <w:bottom w:val="none" w:sz="0" w:space="0" w:color="auto"/>
        <w:right w:val="none" w:sz="0" w:space="0" w:color="auto"/>
      </w:divBdr>
    </w:div>
    <w:div w:id="1783305273">
      <w:bodyDiv w:val="1"/>
      <w:marLeft w:val="0"/>
      <w:marRight w:val="0"/>
      <w:marTop w:val="0"/>
      <w:marBottom w:val="0"/>
      <w:divBdr>
        <w:top w:val="none" w:sz="0" w:space="0" w:color="auto"/>
        <w:left w:val="none" w:sz="0" w:space="0" w:color="auto"/>
        <w:bottom w:val="none" w:sz="0" w:space="0" w:color="auto"/>
        <w:right w:val="none" w:sz="0" w:space="0" w:color="auto"/>
      </w:divBdr>
    </w:div>
    <w:div w:id="1789231014">
      <w:bodyDiv w:val="1"/>
      <w:marLeft w:val="0"/>
      <w:marRight w:val="0"/>
      <w:marTop w:val="0"/>
      <w:marBottom w:val="0"/>
      <w:divBdr>
        <w:top w:val="none" w:sz="0" w:space="0" w:color="auto"/>
        <w:left w:val="none" w:sz="0" w:space="0" w:color="auto"/>
        <w:bottom w:val="none" w:sz="0" w:space="0" w:color="auto"/>
        <w:right w:val="none" w:sz="0" w:space="0" w:color="auto"/>
      </w:divBdr>
    </w:div>
    <w:div w:id="1789473804">
      <w:bodyDiv w:val="1"/>
      <w:marLeft w:val="0"/>
      <w:marRight w:val="0"/>
      <w:marTop w:val="0"/>
      <w:marBottom w:val="0"/>
      <w:divBdr>
        <w:top w:val="none" w:sz="0" w:space="0" w:color="auto"/>
        <w:left w:val="none" w:sz="0" w:space="0" w:color="auto"/>
        <w:bottom w:val="none" w:sz="0" w:space="0" w:color="auto"/>
        <w:right w:val="none" w:sz="0" w:space="0" w:color="auto"/>
      </w:divBdr>
    </w:div>
    <w:div w:id="1797678001">
      <w:bodyDiv w:val="1"/>
      <w:marLeft w:val="0"/>
      <w:marRight w:val="0"/>
      <w:marTop w:val="0"/>
      <w:marBottom w:val="0"/>
      <w:divBdr>
        <w:top w:val="none" w:sz="0" w:space="0" w:color="auto"/>
        <w:left w:val="none" w:sz="0" w:space="0" w:color="auto"/>
        <w:bottom w:val="none" w:sz="0" w:space="0" w:color="auto"/>
        <w:right w:val="none" w:sz="0" w:space="0" w:color="auto"/>
      </w:divBdr>
    </w:div>
    <w:div w:id="1860968361">
      <w:bodyDiv w:val="1"/>
      <w:marLeft w:val="0"/>
      <w:marRight w:val="0"/>
      <w:marTop w:val="0"/>
      <w:marBottom w:val="0"/>
      <w:divBdr>
        <w:top w:val="none" w:sz="0" w:space="0" w:color="auto"/>
        <w:left w:val="none" w:sz="0" w:space="0" w:color="auto"/>
        <w:bottom w:val="none" w:sz="0" w:space="0" w:color="auto"/>
        <w:right w:val="none" w:sz="0" w:space="0" w:color="auto"/>
      </w:divBdr>
    </w:div>
    <w:div w:id="1952784800">
      <w:bodyDiv w:val="1"/>
      <w:marLeft w:val="0"/>
      <w:marRight w:val="0"/>
      <w:marTop w:val="0"/>
      <w:marBottom w:val="0"/>
      <w:divBdr>
        <w:top w:val="none" w:sz="0" w:space="0" w:color="auto"/>
        <w:left w:val="none" w:sz="0" w:space="0" w:color="auto"/>
        <w:bottom w:val="none" w:sz="0" w:space="0" w:color="auto"/>
        <w:right w:val="none" w:sz="0" w:space="0" w:color="auto"/>
      </w:divBdr>
    </w:div>
    <w:div w:id="1958176718">
      <w:bodyDiv w:val="1"/>
      <w:marLeft w:val="0"/>
      <w:marRight w:val="0"/>
      <w:marTop w:val="0"/>
      <w:marBottom w:val="0"/>
      <w:divBdr>
        <w:top w:val="none" w:sz="0" w:space="0" w:color="auto"/>
        <w:left w:val="none" w:sz="0" w:space="0" w:color="auto"/>
        <w:bottom w:val="none" w:sz="0" w:space="0" w:color="auto"/>
        <w:right w:val="none" w:sz="0" w:space="0" w:color="auto"/>
      </w:divBdr>
    </w:div>
    <w:div w:id="1959071192">
      <w:bodyDiv w:val="1"/>
      <w:marLeft w:val="0"/>
      <w:marRight w:val="0"/>
      <w:marTop w:val="0"/>
      <w:marBottom w:val="0"/>
      <w:divBdr>
        <w:top w:val="none" w:sz="0" w:space="0" w:color="auto"/>
        <w:left w:val="none" w:sz="0" w:space="0" w:color="auto"/>
        <w:bottom w:val="none" w:sz="0" w:space="0" w:color="auto"/>
        <w:right w:val="none" w:sz="0" w:space="0" w:color="auto"/>
      </w:divBdr>
    </w:div>
    <w:div w:id="2088114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C007F-4C6E-49E1-A0FB-2CFADF9B3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1168</Words>
  <Characters>6424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REGNER Geneviève</dc:creator>
  <cp:lastModifiedBy>CELMIS Laurence</cp:lastModifiedBy>
  <cp:revision>4</cp:revision>
  <cp:lastPrinted>2026-01-13T10:51:00Z</cp:lastPrinted>
  <dcterms:created xsi:type="dcterms:W3CDTF">2026-01-13T12:41:00Z</dcterms:created>
  <dcterms:modified xsi:type="dcterms:W3CDTF">2026-02-12T09:08:00Z</dcterms:modified>
</cp:coreProperties>
</file>