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4EC3" w14:textId="106B7F93" w:rsidR="00AF0774" w:rsidRDefault="00924F2E" w:rsidP="00924F2E">
      <w:pPr>
        <w:pStyle w:val="Standard"/>
        <w:pageBreakBefore/>
      </w:pPr>
      <w:r>
        <w:rPr>
          <w:noProof/>
        </w:rPr>
        <w:drawing>
          <wp:inline distT="0" distB="0" distL="0" distR="0" wp14:anchorId="133067CB" wp14:editId="430A86C6">
            <wp:extent cx="2047875" cy="857250"/>
            <wp:effectExtent l="0" t="0" r="0" b="0"/>
            <wp:docPr id="4" name="Graphique 4" descr="Ministères de la Transition écologique, de l'Aménagement du territoire, des Transports, de la Ville et du Logement"/>
            <wp:cNvGraphicFramePr/>
            <a:graphic xmlns:a="http://schemas.openxmlformats.org/drawingml/2006/main">
              <a:graphicData uri="http://schemas.openxmlformats.org/drawingml/2006/picture">
                <pic:pic xmlns:pic="http://schemas.openxmlformats.org/drawingml/2006/picture">
                  <pic:nvPicPr>
                    <pic:cNvPr id="4" name="Graphique 4" descr="Ministères de la Transition écologique, de l'Aménagement du territoire, des Transports, de la Ville et du Logemen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47875" cy="857250"/>
                    </a:xfrm>
                    <a:prstGeom prst="rect">
                      <a:avLst/>
                    </a:prstGeom>
                  </pic:spPr>
                </pic:pic>
              </a:graphicData>
            </a:graphic>
          </wp:inline>
        </w:drawing>
      </w:r>
      <w:r w:rsidR="00D976B3">
        <w:tab/>
      </w:r>
      <w:r w:rsidR="00D976B3">
        <w:tab/>
      </w:r>
      <w:r w:rsidR="00D976B3">
        <w:rPr>
          <w:rFonts w:ascii="Liberation Serif" w:hAnsi="Liberation Serif"/>
          <w:b/>
          <w:bCs/>
          <w:sz w:val="22"/>
          <w:szCs w:val="22"/>
        </w:rPr>
        <w:t>DIRECTION DES RESSOURCES HUMAINES</w:t>
      </w:r>
    </w:p>
    <w:p w14:paraId="7BA04A68" w14:textId="77777777" w:rsidR="00AF0774" w:rsidRDefault="00AF0774">
      <w:pPr>
        <w:pStyle w:val="Standard"/>
      </w:pPr>
    </w:p>
    <w:p w14:paraId="4F536121" w14:textId="77777777" w:rsidR="00AF0774" w:rsidRDefault="00AF0774">
      <w:pPr>
        <w:pStyle w:val="Standard"/>
      </w:pPr>
    </w:p>
    <w:p w14:paraId="4CC217D0" w14:textId="77777777" w:rsidR="00AF0774" w:rsidRDefault="00D976B3" w:rsidP="001776E3">
      <w:pPr>
        <w:pStyle w:val="Standard"/>
        <w:pBdr>
          <w:top w:val="single" w:sz="18" w:space="1" w:color="7030A0" w:shadow="1"/>
          <w:left w:val="single" w:sz="18" w:space="1" w:color="7030A0" w:shadow="1"/>
          <w:bottom w:val="single" w:sz="18" w:space="1" w:color="7030A0" w:shadow="1"/>
          <w:right w:val="single" w:sz="18" w:space="1" w:color="7030A0" w:shadow="1"/>
        </w:pBdr>
        <w:spacing w:line="360" w:lineRule="auto"/>
        <w:jc w:val="center"/>
        <w:rPr>
          <w:rFonts w:ascii="Liberation Serif" w:hAnsi="Liberation Serif"/>
          <w:sz w:val="22"/>
          <w:szCs w:val="22"/>
        </w:rPr>
      </w:pPr>
      <w:r>
        <w:rPr>
          <w:rFonts w:ascii="Liberation Serif" w:hAnsi="Liberation Serif"/>
          <w:b/>
          <w:bCs/>
          <w:sz w:val="22"/>
          <w:szCs w:val="22"/>
        </w:rPr>
        <w:t>Fiche technique n°</w:t>
      </w:r>
      <w:r w:rsidR="009715BE">
        <w:rPr>
          <w:rFonts w:ascii="Liberation Serif" w:hAnsi="Liberation Serif"/>
          <w:b/>
          <w:bCs/>
          <w:sz w:val="22"/>
          <w:szCs w:val="22"/>
        </w:rPr>
        <w:t>1</w:t>
      </w:r>
      <w:r>
        <w:rPr>
          <w:rFonts w:ascii="Liberation Serif" w:hAnsi="Liberation Serif"/>
          <w:b/>
          <w:bCs/>
          <w:sz w:val="22"/>
          <w:szCs w:val="22"/>
        </w:rPr>
        <w:t xml:space="preserve"> – </w:t>
      </w:r>
      <w:r w:rsidR="00A12752">
        <w:rPr>
          <w:rFonts w:ascii="Liberation Serif" w:hAnsi="Liberation Serif"/>
          <w:b/>
          <w:bCs/>
          <w:sz w:val="22"/>
          <w:szCs w:val="22"/>
        </w:rPr>
        <w:t>CETE</w:t>
      </w:r>
    </w:p>
    <w:p w14:paraId="4D1864D2" w14:textId="234F0A7D" w:rsidR="00AF0774" w:rsidRDefault="00317481" w:rsidP="001776E3">
      <w:pPr>
        <w:pStyle w:val="Standard"/>
        <w:pBdr>
          <w:top w:val="single" w:sz="18" w:space="1" w:color="7030A0" w:shadow="1"/>
          <w:left w:val="single" w:sz="18" w:space="1" w:color="7030A0" w:shadow="1"/>
          <w:bottom w:val="single" w:sz="18" w:space="1" w:color="7030A0" w:shadow="1"/>
          <w:right w:val="single" w:sz="18" w:space="1" w:color="7030A0" w:shadow="1"/>
        </w:pBdr>
        <w:spacing w:line="360" w:lineRule="auto"/>
        <w:jc w:val="center"/>
        <w:rPr>
          <w:rFonts w:ascii="Liberation Serif" w:hAnsi="Liberation Serif"/>
          <w:b/>
          <w:bCs/>
          <w:sz w:val="22"/>
          <w:szCs w:val="22"/>
        </w:rPr>
      </w:pPr>
      <w:proofErr w:type="gramStart"/>
      <w:r>
        <w:rPr>
          <w:rFonts w:ascii="Liberation Serif" w:hAnsi="Liberation Serif"/>
          <w:b/>
          <w:bCs/>
          <w:sz w:val="22"/>
          <w:szCs w:val="22"/>
        </w:rPr>
        <w:t>au</w:t>
      </w:r>
      <w:proofErr w:type="gramEnd"/>
      <w:r>
        <w:rPr>
          <w:rFonts w:ascii="Liberation Serif" w:hAnsi="Liberation Serif"/>
          <w:b/>
          <w:bCs/>
          <w:sz w:val="22"/>
          <w:szCs w:val="22"/>
        </w:rPr>
        <w:t xml:space="preserve"> titre de l’année </w:t>
      </w:r>
      <w:r w:rsidR="007F1B7B">
        <w:rPr>
          <w:rFonts w:ascii="Liberation Serif" w:hAnsi="Liberation Serif"/>
          <w:b/>
          <w:bCs/>
          <w:sz w:val="22"/>
          <w:szCs w:val="22"/>
        </w:rPr>
        <w:t>202</w:t>
      </w:r>
      <w:r w:rsidR="009B1946">
        <w:rPr>
          <w:rFonts w:ascii="Liberation Serif" w:hAnsi="Liberation Serif"/>
          <w:b/>
          <w:bCs/>
          <w:sz w:val="22"/>
          <w:szCs w:val="22"/>
        </w:rPr>
        <w:t>7</w:t>
      </w:r>
    </w:p>
    <w:tbl>
      <w:tblPr>
        <w:tblW w:w="10206" w:type="dxa"/>
        <w:tblLayout w:type="fixed"/>
        <w:tblCellMar>
          <w:left w:w="10" w:type="dxa"/>
          <w:right w:w="10" w:type="dxa"/>
        </w:tblCellMar>
        <w:tblLook w:val="0000" w:firstRow="0" w:lastRow="0" w:firstColumn="0" w:lastColumn="0" w:noHBand="0" w:noVBand="0"/>
      </w:tblPr>
      <w:tblGrid>
        <w:gridCol w:w="2715"/>
        <w:gridCol w:w="7491"/>
      </w:tblGrid>
      <w:tr w:rsidR="006B2614" w14:paraId="6E731193" w14:textId="77777777" w:rsidTr="006B2614">
        <w:tc>
          <w:tcPr>
            <w:tcW w:w="2715" w:type="dxa"/>
            <w:tcBorders>
              <w:bottom w:val="single" w:sz="2" w:space="0" w:color="auto"/>
            </w:tcBorders>
            <w:shd w:val="clear" w:color="auto" w:fill="auto"/>
            <w:tcMar>
              <w:top w:w="55" w:type="dxa"/>
              <w:left w:w="55" w:type="dxa"/>
              <w:bottom w:w="55" w:type="dxa"/>
              <w:right w:w="55" w:type="dxa"/>
            </w:tcMar>
          </w:tcPr>
          <w:p w14:paraId="3BE0B976" w14:textId="77777777" w:rsidR="006B2614" w:rsidRDefault="006B2614">
            <w:pPr>
              <w:pStyle w:val="TableContents"/>
              <w:rPr>
                <w:rFonts w:ascii="Liberation Serif" w:hAnsi="Liberation Serif"/>
                <w:b/>
                <w:bCs/>
                <w:color w:val="000000"/>
                <w:sz w:val="20"/>
                <w:szCs w:val="20"/>
              </w:rPr>
            </w:pPr>
          </w:p>
        </w:tc>
        <w:tc>
          <w:tcPr>
            <w:tcW w:w="7491" w:type="dxa"/>
            <w:tcBorders>
              <w:bottom w:val="single" w:sz="2" w:space="0" w:color="auto"/>
            </w:tcBorders>
            <w:shd w:val="clear" w:color="auto" w:fill="auto"/>
            <w:tcMar>
              <w:top w:w="55" w:type="dxa"/>
              <w:left w:w="55" w:type="dxa"/>
              <w:bottom w:w="55" w:type="dxa"/>
              <w:right w:w="55" w:type="dxa"/>
            </w:tcMar>
          </w:tcPr>
          <w:p w14:paraId="3737B04B" w14:textId="77777777" w:rsidR="006B2614" w:rsidRDefault="006B2614">
            <w:pPr>
              <w:pStyle w:val="m-corpstexte"/>
              <w:shd w:val="clear" w:color="auto" w:fill="auto"/>
              <w:spacing w:before="0"/>
              <w:ind w:left="57"/>
              <w:jc w:val="left"/>
              <w:rPr>
                <w:rFonts w:ascii="Liberation Serif" w:hAnsi="Liberation Serif"/>
                <w:b/>
                <w:color w:val="000000"/>
              </w:rPr>
            </w:pPr>
          </w:p>
        </w:tc>
      </w:tr>
      <w:tr w:rsidR="00AF0774" w14:paraId="42897E09" w14:textId="77777777" w:rsidTr="006B2614">
        <w:tc>
          <w:tcPr>
            <w:tcW w:w="2715" w:type="dxa"/>
            <w:tcBorders>
              <w:top w:val="single" w:sz="2" w:space="0" w:color="auto"/>
              <w:left w:val="single" w:sz="4" w:space="0" w:color="000000"/>
              <w:bottom w:val="single" w:sz="4" w:space="0" w:color="000000"/>
            </w:tcBorders>
            <w:shd w:val="clear" w:color="auto" w:fill="auto"/>
            <w:tcMar>
              <w:top w:w="55" w:type="dxa"/>
              <w:left w:w="55" w:type="dxa"/>
              <w:bottom w:w="55" w:type="dxa"/>
              <w:right w:w="55" w:type="dxa"/>
            </w:tcMar>
          </w:tcPr>
          <w:p w14:paraId="4F76168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t>Les conditions statutaires</w:t>
            </w:r>
          </w:p>
        </w:tc>
        <w:tc>
          <w:tcPr>
            <w:tcW w:w="7491" w:type="dxa"/>
            <w:tcBorders>
              <w:top w:val="single" w:sz="2"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4C43FF" w14:textId="77777777" w:rsidR="00A12752" w:rsidRPr="00A12752" w:rsidRDefault="00A12752" w:rsidP="00A12752">
            <w:pPr>
              <w:keepNext/>
              <w:suppressAutoHyphens w:val="0"/>
              <w:autoSpaceDN/>
              <w:spacing w:before="57"/>
              <w:ind w:left="57"/>
              <w:textAlignment w:val="auto"/>
              <w:rPr>
                <w:rFonts w:ascii="Liberation Serif" w:eastAsia="Times New Roman" w:hAnsi="Liberation Serif" w:cs="Liberation Serif"/>
                <w:spacing w:val="-2"/>
                <w:kern w:val="0"/>
                <w:sz w:val="20"/>
                <w:szCs w:val="20"/>
                <w:lang w:eastAsia="fr-FR" w:bidi="ar-SA"/>
              </w:rPr>
            </w:pPr>
            <w:r w:rsidRPr="00A12752">
              <w:rPr>
                <w:rFonts w:ascii="Liberation Serif" w:eastAsia="Times New Roman" w:hAnsi="Liberation Serif" w:cs="Liberation Serif"/>
                <w:b/>
                <w:bCs/>
                <w:spacing w:val="-2"/>
                <w:kern w:val="0"/>
                <w:sz w:val="20"/>
                <w:szCs w:val="20"/>
                <w:u w:val="single"/>
                <w:lang w:eastAsia="fr-FR" w:bidi="ar-SA"/>
              </w:rPr>
              <w:t>Changement de catégorie fonction publique</w:t>
            </w:r>
          </w:p>
          <w:p w14:paraId="6CD9199D" w14:textId="181C7603" w:rsidR="00264A6D" w:rsidRDefault="007F1B7B"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 xml:space="preserve">La promotion dans le cadre d’un changement de catégorie </w:t>
            </w:r>
            <w:r w:rsidR="00264A6D">
              <w:rPr>
                <w:rFonts w:ascii="Liberation Serif" w:eastAsia="Times New Roman" w:hAnsi="Liberation Serif" w:cs="Liberation Serif"/>
                <w:kern w:val="0"/>
                <w:sz w:val="20"/>
                <w:szCs w:val="20"/>
                <w:lang w:eastAsia="fr-FR" w:bidi="ar-SA"/>
              </w:rPr>
              <w:t xml:space="preserve">se fait </w:t>
            </w:r>
            <w:r w:rsidR="00961CD3">
              <w:rPr>
                <w:rFonts w:ascii="Liberation Serif" w:eastAsia="Times New Roman" w:hAnsi="Liberation Serif" w:cs="Liberation Serif"/>
                <w:kern w:val="0"/>
                <w:sz w:val="20"/>
                <w:szCs w:val="20"/>
                <w:lang w:eastAsia="fr-FR" w:bidi="ar-SA"/>
              </w:rPr>
              <w:t>au</w:t>
            </w:r>
            <w:r w:rsidR="00264A6D">
              <w:rPr>
                <w:rFonts w:ascii="Liberation Serif" w:eastAsia="Times New Roman" w:hAnsi="Liberation Serif" w:cs="Liberation Serif"/>
                <w:kern w:val="0"/>
                <w:sz w:val="20"/>
                <w:szCs w:val="20"/>
                <w:lang w:eastAsia="fr-FR" w:bidi="ar-SA"/>
              </w:rPr>
              <w:t xml:space="preserve"> choix.</w:t>
            </w:r>
          </w:p>
          <w:p w14:paraId="0E598D1B" w14:textId="29E3F6EC" w:rsidR="00A12752" w:rsidRPr="00A12752" w:rsidRDefault="007F1B7B"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Sont proposables</w:t>
            </w:r>
            <w:r w:rsidR="00264A6D">
              <w:rPr>
                <w:rFonts w:ascii="Liberation Serif" w:eastAsia="Times New Roman" w:hAnsi="Liberation Serif" w:cs="Liberation Serif"/>
                <w:kern w:val="0"/>
                <w:sz w:val="20"/>
                <w:szCs w:val="20"/>
                <w:lang w:eastAsia="fr-FR" w:bidi="ar-SA"/>
              </w:rPr>
              <w:t xml:space="preserve"> les contractuels sous quasi-statut</w:t>
            </w:r>
            <w:r w:rsidR="00DA503C">
              <w:rPr>
                <w:rFonts w:ascii="Liberation Serif" w:eastAsia="Times New Roman" w:hAnsi="Liberation Serif" w:cs="Liberation Serif"/>
                <w:kern w:val="0"/>
                <w:sz w:val="20"/>
                <w:szCs w:val="20"/>
                <w:lang w:eastAsia="fr-FR" w:bidi="ar-SA"/>
              </w:rPr>
              <w:t xml:space="preserve"> CETE</w:t>
            </w:r>
            <w:r w:rsidR="00264A6D">
              <w:rPr>
                <w:rFonts w:ascii="Liberation Serif" w:eastAsia="Times New Roman" w:hAnsi="Liberation Serif" w:cs="Liberation Serif"/>
                <w:kern w:val="0"/>
                <w:sz w:val="20"/>
                <w:szCs w:val="20"/>
                <w:lang w:eastAsia="fr-FR" w:bidi="ar-SA"/>
              </w:rPr>
              <w:t> :</w:t>
            </w:r>
          </w:p>
          <w:p w14:paraId="1C86F20F" w14:textId="16E81281" w:rsidR="00A12752" w:rsidRPr="00A12752" w:rsidRDefault="00264A6D" w:rsidP="00362FAB">
            <w:pPr>
              <w:numPr>
                <w:ilvl w:val="0"/>
                <w:numId w:val="4"/>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Pr>
                <w:rFonts w:ascii="Liberation Serif" w:eastAsia="Times New Roman" w:hAnsi="Liberation Serif" w:cs="Liberation Serif"/>
                <w:kern w:val="0"/>
                <w:sz w:val="20"/>
                <w:szCs w:val="20"/>
                <w:lang w:eastAsia="fr-FR" w:bidi="ar-SA"/>
              </w:rPr>
              <w:t>ayant</w:t>
            </w:r>
            <w:proofErr w:type="gramEnd"/>
            <w:r w:rsidRPr="00A12752">
              <w:rPr>
                <w:rFonts w:ascii="Liberation Serif" w:eastAsia="Times New Roman" w:hAnsi="Liberation Serif" w:cs="Liberation Serif"/>
                <w:kern w:val="0"/>
                <w:sz w:val="20"/>
                <w:szCs w:val="20"/>
                <w:lang w:eastAsia="fr-FR" w:bidi="ar-SA"/>
              </w:rPr>
              <w:t xml:space="preserve"> </w:t>
            </w:r>
            <w:r w:rsidR="00A12752" w:rsidRPr="00A12752">
              <w:rPr>
                <w:rFonts w:ascii="Liberation Serif" w:eastAsia="Times New Roman" w:hAnsi="Liberation Serif" w:cs="Liberation Serif"/>
                <w:kern w:val="0"/>
                <w:sz w:val="20"/>
                <w:szCs w:val="20"/>
                <w:lang w:eastAsia="fr-FR" w:bidi="ar-SA"/>
              </w:rPr>
              <w:t>atteint la dernière classe de son grade dans sa catégorie fonction publique :</w:t>
            </w:r>
          </w:p>
          <w:p w14:paraId="0000E8F5" w14:textId="77777777" w:rsidR="00A12752" w:rsidRPr="00A12752" w:rsidRDefault="00A12752" w:rsidP="00362FAB">
            <w:pPr>
              <w:numPr>
                <w:ilvl w:val="1"/>
                <w:numId w:val="4"/>
              </w:numPr>
              <w:autoSpaceDN/>
              <w:ind w:left="567" w:hanging="340"/>
              <w:textAlignment w:val="auto"/>
              <w:rPr>
                <w:rFonts w:ascii="Liberation Serif" w:eastAsia="Times New Roman" w:hAnsi="Liberation Serif" w:cs="Liberation Serif"/>
                <w:kern w:val="0"/>
                <w:sz w:val="20"/>
                <w:szCs w:val="20"/>
                <w:lang w:eastAsia="fr-FR" w:bidi="ar-SA"/>
              </w:rPr>
            </w:pPr>
            <w:proofErr w:type="gramStart"/>
            <w:r w:rsidRPr="00A12752">
              <w:rPr>
                <w:rFonts w:ascii="Liberation Serif" w:eastAsia="Times New Roman" w:hAnsi="Liberation Serif" w:cs="Liberation Serif"/>
                <w:kern w:val="0"/>
                <w:sz w:val="20"/>
                <w:szCs w:val="20"/>
                <w:lang w:eastAsia="fr-FR" w:bidi="ar-SA"/>
              </w:rPr>
              <w:t>technicien</w:t>
            </w:r>
            <w:proofErr w:type="gramEnd"/>
            <w:r w:rsidRPr="00A12752">
              <w:rPr>
                <w:rFonts w:ascii="Liberation Serif" w:eastAsia="Times New Roman" w:hAnsi="Liberation Serif" w:cs="Liberation Serif"/>
                <w:kern w:val="0"/>
                <w:sz w:val="20"/>
                <w:szCs w:val="20"/>
                <w:lang w:eastAsia="fr-FR" w:bidi="ar-SA"/>
              </w:rPr>
              <w:t xml:space="preserve"> supérieur classe D ou agent administratif classe D pour les agents de catégorie B</w:t>
            </w:r>
          </w:p>
          <w:p w14:paraId="3DF59D03" w14:textId="77777777" w:rsidR="00A12752" w:rsidRPr="00A12752" w:rsidRDefault="00A12752" w:rsidP="00362FAB">
            <w:pPr>
              <w:numPr>
                <w:ilvl w:val="1"/>
                <w:numId w:val="4"/>
              </w:numPr>
              <w:suppressAutoHyphens w:val="0"/>
              <w:autoSpaceDN/>
              <w:ind w:left="567" w:hanging="340"/>
              <w:textAlignment w:val="auto"/>
              <w:rPr>
                <w:rFonts w:ascii="Liberation Serif" w:eastAsia="Times New Roman" w:hAnsi="Liberation Serif" w:cs="Liberation Serif"/>
                <w:kern w:val="0"/>
                <w:sz w:val="20"/>
                <w:szCs w:val="20"/>
                <w:lang w:eastAsia="fr-FR" w:bidi="ar-SA"/>
              </w:rPr>
            </w:pPr>
            <w:proofErr w:type="gramStart"/>
            <w:r w:rsidRPr="00A12752">
              <w:rPr>
                <w:rFonts w:ascii="Liberation Serif" w:eastAsia="Times New Roman" w:hAnsi="Liberation Serif" w:cs="Liberation Serif"/>
                <w:kern w:val="0"/>
                <w:sz w:val="20"/>
                <w:szCs w:val="20"/>
                <w:lang w:eastAsia="fr-FR" w:bidi="ar-SA"/>
              </w:rPr>
              <w:t>agent</w:t>
            </w:r>
            <w:proofErr w:type="gramEnd"/>
            <w:r w:rsidRPr="00A12752">
              <w:rPr>
                <w:rFonts w:ascii="Liberation Serif" w:eastAsia="Times New Roman" w:hAnsi="Liberation Serif" w:cs="Liberation Serif"/>
                <w:kern w:val="0"/>
                <w:sz w:val="20"/>
                <w:szCs w:val="20"/>
                <w:lang w:eastAsia="fr-FR" w:bidi="ar-SA"/>
              </w:rPr>
              <w:t xml:space="preserve"> administratif classe A, technicien classe C, ouvrier ou agent de maîtrise classe F, pour les agents de catégorie C</w:t>
            </w:r>
          </w:p>
          <w:p w14:paraId="12955F69" w14:textId="601AA84B" w:rsidR="00A12752" w:rsidRPr="00A12752" w:rsidRDefault="00264A6D" w:rsidP="00362FAB">
            <w:pPr>
              <w:numPr>
                <w:ilvl w:val="0"/>
                <w:numId w:val="4"/>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Pr>
                <w:rFonts w:ascii="Liberation Serif" w:eastAsia="Times New Roman" w:hAnsi="Liberation Serif" w:cs="Liberation Serif"/>
                <w:kern w:val="0"/>
                <w:sz w:val="20"/>
                <w:szCs w:val="20"/>
                <w:lang w:eastAsia="fr-FR" w:bidi="ar-SA"/>
              </w:rPr>
              <w:t>et</w:t>
            </w:r>
            <w:proofErr w:type="gramEnd"/>
            <w:r>
              <w:rPr>
                <w:rFonts w:ascii="Liberation Serif" w:eastAsia="Times New Roman" w:hAnsi="Liberation Serif" w:cs="Liberation Serif"/>
                <w:kern w:val="0"/>
                <w:sz w:val="20"/>
                <w:szCs w:val="20"/>
                <w:lang w:eastAsia="fr-FR" w:bidi="ar-SA"/>
              </w:rPr>
              <w:t xml:space="preserve"> exerçant</w:t>
            </w:r>
            <w:r w:rsidRPr="00A12752">
              <w:rPr>
                <w:rFonts w:ascii="Liberation Serif" w:eastAsia="Times New Roman" w:hAnsi="Liberation Serif" w:cs="Liberation Serif"/>
                <w:kern w:val="0"/>
                <w:sz w:val="20"/>
                <w:szCs w:val="20"/>
                <w:lang w:eastAsia="fr-FR" w:bidi="ar-SA"/>
              </w:rPr>
              <w:t xml:space="preserve"> </w:t>
            </w:r>
            <w:r w:rsidR="00A12752" w:rsidRPr="00A12752">
              <w:rPr>
                <w:rFonts w:ascii="Liberation Serif" w:eastAsia="Times New Roman" w:hAnsi="Liberation Serif" w:cs="Liberation Serif"/>
                <w:kern w:val="0"/>
                <w:sz w:val="20"/>
                <w:szCs w:val="20"/>
                <w:lang w:eastAsia="fr-FR" w:bidi="ar-SA"/>
              </w:rPr>
              <w:t>des fonctions du niveau de la catégorie supérieure :</w:t>
            </w:r>
          </w:p>
          <w:p w14:paraId="077A0A9A" w14:textId="77777777" w:rsidR="00A12752" w:rsidRPr="00A12752" w:rsidRDefault="00A12752" w:rsidP="00362FAB">
            <w:pPr>
              <w:numPr>
                <w:ilvl w:val="1"/>
                <w:numId w:val="4"/>
              </w:numPr>
              <w:suppressAutoHyphens w:val="0"/>
              <w:autoSpaceDN/>
              <w:ind w:left="567" w:hanging="340"/>
              <w:textAlignment w:val="auto"/>
              <w:rPr>
                <w:rFonts w:ascii="Liberation Serif" w:eastAsia="Times New Roman" w:hAnsi="Liberation Serif" w:cs="Liberation Serif"/>
                <w:kern w:val="0"/>
                <w:sz w:val="20"/>
                <w:szCs w:val="20"/>
                <w:lang w:eastAsia="fr-FR" w:bidi="ar-SA"/>
              </w:rPr>
            </w:pPr>
            <w:proofErr w:type="gramStart"/>
            <w:r w:rsidRPr="00A12752">
              <w:rPr>
                <w:rFonts w:ascii="Liberation Serif" w:eastAsia="Times New Roman" w:hAnsi="Liberation Serif" w:cs="Liberation Serif"/>
                <w:kern w:val="0"/>
                <w:sz w:val="20"/>
                <w:szCs w:val="20"/>
                <w:lang w:eastAsia="fr-FR" w:bidi="ar-SA"/>
              </w:rPr>
              <w:t>niveau</w:t>
            </w:r>
            <w:proofErr w:type="gramEnd"/>
            <w:r w:rsidRPr="00A12752">
              <w:rPr>
                <w:rFonts w:ascii="Liberation Serif" w:eastAsia="Times New Roman" w:hAnsi="Liberation Serif" w:cs="Liberation Serif"/>
                <w:kern w:val="0"/>
                <w:sz w:val="20"/>
                <w:szCs w:val="20"/>
                <w:lang w:eastAsia="fr-FR" w:bidi="ar-SA"/>
              </w:rPr>
              <w:t xml:space="preserve"> de la catégorie A pour les agents de catégorie B</w:t>
            </w:r>
          </w:p>
          <w:p w14:paraId="6FF5660C" w14:textId="77777777" w:rsidR="00A12752" w:rsidRPr="00A12752" w:rsidRDefault="00A12752" w:rsidP="00362FAB">
            <w:pPr>
              <w:numPr>
                <w:ilvl w:val="1"/>
                <w:numId w:val="4"/>
              </w:numPr>
              <w:suppressAutoHyphens w:val="0"/>
              <w:autoSpaceDN/>
              <w:ind w:left="567" w:hanging="340"/>
              <w:textAlignment w:val="auto"/>
              <w:rPr>
                <w:rFonts w:ascii="Liberation Serif" w:eastAsia="Times New Roman" w:hAnsi="Liberation Serif" w:cs="Liberation Serif"/>
                <w:spacing w:val="-2"/>
                <w:kern w:val="0"/>
                <w:sz w:val="20"/>
                <w:szCs w:val="20"/>
                <w:lang w:eastAsia="fr-FR" w:bidi="ar-SA"/>
              </w:rPr>
            </w:pPr>
            <w:proofErr w:type="gramStart"/>
            <w:r w:rsidRPr="00A12752">
              <w:rPr>
                <w:rFonts w:ascii="Liberation Serif" w:eastAsia="Times New Roman" w:hAnsi="Liberation Serif" w:cs="Liberation Serif"/>
                <w:spacing w:val="-2"/>
                <w:kern w:val="0"/>
                <w:sz w:val="20"/>
                <w:szCs w:val="20"/>
                <w:u w:val="single"/>
                <w:lang w:eastAsia="fr-FR" w:bidi="ar-SA"/>
              </w:rPr>
              <w:t>niveau</w:t>
            </w:r>
            <w:proofErr w:type="gramEnd"/>
            <w:r w:rsidRPr="00A12752">
              <w:rPr>
                <w:rFonts w:ascii="Liberation Serif" w:eastAsia="Times New Roman" w:hAnsi="Liberation Serif" w:cs="Liberation Serif"/>
                <w:spacing w:val="-2"/>
                <w:kern w:val="0"/>
                <w:sz w:val="20"/>
                <w:szCs w:val="20"/>
                <w:u w:val="single"/>
                <w:lang w:eastAsia="fr-FR" w:bidi="ar-SA"/>
              </w:rPr>
              <w:t xml:space="preserve"> de la catégorie B pour les agents de catégorie C</w:t>
            </w:r>
          </w:p>
          <w:p w14:paraId="4D8C71AA" w14:textId="7112DADB" w:rsidR="00A12752" w:rsidRPr="00A12752" w:rsidRDefault="00264A6D" w:rsidP="00362FAB">
            <w:pPr>
              <w:keepNext/>
              <w:suppressAutoHyphens w:val="0"/>
              <w:autoSpaceDN/>
              <w:spacing w:before="120"/>
              <w:textAlignment w:val="auto"/>
              <w:rPr>
                <w:rFonts w:ascii="Liberation Serif" w:eastAsia="Times New Roman" w:hAnsi="Liberation Serif" w:cs="Liberation Serif"/>
                <w:spacing w:val="-2"/>
                <w:kern w:val="0"/>
                <w:sz w:val="20"/>
                <w:szCs w:val="20"/>
                <w:lang w:eastAsia="fr-FR" w:bidi="ar-SA"/>
              </w:rPr>
            </w:pPr>
            <w:proofErr w:type="gramStart"/>
            <w:r w:rsidRPr="00790EE8">
              <w:rPr>
                <w:rFonts w:ascii="Liberation Serif" w:eastAsia="Times New Roman" w:hAnsi="Liberation Serif" w:cs="Liberation Serif"/>
                <w:b/>
                <w:bCs/>
                <w:spacing w:val="-2"/>
                <w:sz w:val="20"/>
                <w:szCs w:val="20"/>
              </w:rPr>
              <w:t>.</w:t>
            </w:r>
            <w:r w:rsidR="00A12752" w:rsidRPr="00A12752">
              <w:rPr>
                <w:rFonts w:ascii="Liberation Serif" w:eastAsia="Times New Roman" w:hAnsi="Liberation Serif" w:cs="Liberation Serif"/>
                <w:b/>
                <w:bCs/>
                <w:spacing w:val="-2"/>
                <w:kern w:val="0"/>
                <w:sz w:val="20"/>
                <w:szCs w:val="20"/>
                <w:u w:val="single"/>
                <w:lang w:eastAsia="fr-FR" w:bidi="ar-SA"/>
              </w:rPr>
              <w:t>Changement</w:t>
            </w:r>
            <w:proofErr w:type="gramEnd"/>
            <w:r w:rsidR="00A12752" w:rsidRPr="00A12752">
              <w:rPr>
                <w:rFonts w:ascii="Liberation Serif" w:eastAsia="Times New Roman" w:hAnsi="Liberation Serif" w:cs="Liberation Serif"/>
                <w:b/>
                <w:bCs/>
                <w:spacing w:val="-2"/>
                <w:kern w:val="0"/>
                <w:sz w:val="20"/>
                <w:szCs w:val="20"/>
                <w:u w:val="single"/>
                <w:lang w:eastAsia="fr-FR" w:bidi="ar-SA"/>
              </w:rPr>
              <w:t xml:space="preserve"> de classe dans la catégorie A fonction publique</w:t>
            </w:r>
          </w:p>
          <w:p w14:paraId="0C9A6229" w14:textId="67983C8F" w:rsidR="00A12752" w:rsidRDefault="00264A6D" w:rsidP="00264A6D">
            <w:pPr>
              <w:suppressAutoHyphens w:val="0"/>
              <w:autoSpaceDN/>
              <w:spacing w:before="57"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 xml:space="preserve">La promotion dans le cadre d’un changement au sein de la catégorie A se fait au choix. </w:t>
            </w:r>
          </w:p>
          <w:p w14:paraId="5F16903C" w14:textId="57A0EA3E" w:rsidR="00264A6D" w:rsidRPr="00A12752" w:rsidRDefault="00264A6D" w:rsidP="00D80C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Sont proposables les contractuels sous quasi-statut</w:t>
            </w:r>
            <w:r w:rsidR="00BB222C">
              <w:rPr>
                <w:rFonts w:ascii="Liberation Serif" w:eastAsia="Times New Roman" w:hAnsi="Liberation Serif" w:cs="Liberation Serif"/>
                <w:kern w:val="0"/>
                <w:sz w:val="20"/>
                <w:szCs w:val="20"/>
                <w:lang w:eastAsia="fr-FR" w:bidi="ar-SA"/>
              </w:rPr>
              <w:t xml:space="preserve"> CETE</w:t>
            </w:r>
            <w:r>
              <w:rPr>
                <w:rFonts w:ascii="Liberation Serif" w:eastAsia="Times New Roman" w:hAnsi="Liberation Serif" w:cs="Liberation Serif"/>
                <w:kern w:val="0"/>
                <w:sz w:val="20"/>
                <w:szCs w:val="20"/>
                <w:lang w:eastAsia="fr-FR" w:bidi="ar-SA"/>
              </w:rPr>
              <w:t> :</w:t>
            </w:r>
          </w:p>
          <w:p w14:paraId="19B46B68" w14:textId="77777777" w:rsidR="00A12752" w:rsidRPr="00A12752" w:rsidRDefault="00A12752"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kern w:val="0"/>
                <w:sz w:val="20"/>
                <w:szCs w:val="20"/>
                <w:u w:val="single"/>
                <w:lang w:eastAsia="fr-FR" w:bidi="ar-SA"/>
              </w:rPr>
              <w:t>Pour l’accès à la classe D des assistants et cadres administratifs de classe C :</w:t>
            </w:r>
          </w:p>
          <w:p w14:paraId="39892436" w14:textId="565833C8" w:rsidR="00A12752" w:rsidRPr="00A12752" w:rsidRDefault="00264A6D" w:rsidP="00362FAB">
            <w:pPr>
              <w:numPr>
                <w:ilvl w:val="0"/>
                <w:numId w:val="4"/>
              </w:numPr>
              <w:autoSpaceDN/>
              <w:ind w:left="340" w:right="91" w:hanging="227"/>
              <w:jc w:val="both"/>
              <w:textAlignment w:val="auto"/>
              <w:rPr>
                <w:rFonts w:ascii="Liberation Serif" w:eastAsia="Times New Roman" w:hAnsi="Liberation Serif" w:cs="Liberation Serif"/>
                <w:kern w:val="0"/>
                <w:sz w:val="20"/>
                <w:szCs w:val="20"/>
                <w:lang w:eastAsia="fr-FR" w:bidi="ar-SA"/>
              </w:rPr>
            </w:pPr>
            <w:proofErr w:type="gramStart"/>
            <w:r>
              <w:rPr>
                <w:rFonts w:ascii="Liberation Serif" w:eastAsia="Times New Roman" w:hAnsi="Liberation Serif" w:cs="Liberation Serif"/>
                <w:kern w:val="0"/>
                <w:sz w:val="20"/>
                <w:szCs w:val="20"/>
                <w:lang w:eastAsia="fr-FR" w:bidi="ar-SA"/>
              </w:rPr>
              <w:t>ayant</w:t>
            </w:r>
            <w:proofErr w:type="gramEnd"/>
            <w:r w:rsidRPr="00A12752">
              <w:rPr>
                <w:rFonts w:ascii="Liberation Serif" w:eastAsia="Times New Roman" w:hAnsi="Liberation Serif" w:cs="Liberation Serif"/>
                <w:kern w:val="0"/>
                <w:sz w:val="20"/>
                <w:szCs w:val="20"/>
                <w:lang w:eastAsia="fr-FR" w:bidi="ar-SA"/>
              </w:rPr>
              <w:t xml:space="preserve"> </w:t>
            </w:r>
            <w:r w:rsidR="00A12752" w:rsidRPr="00A12752">
              <w:rPr>
                <w:rFonts w:ascii="Liberation Serif" w:eastAsia="Times New Roman" w:hAnsi="Liberation Serif" w:cs="Liberation Serif"/>
                <w:kern w:val="0"/>
                <w:sz w:val="20"/>
                <w:szCs w:val="20"/>
                <w:lang w:eastAsia="fr-FR" w:bidi="ar-SA"/>
              </w:rPr>
              <w:t>tenu 2 postes de 2e niveau (A+) ou tenir un poste de 2e niveau particulièrement important dans des fonctions managériales ou d’expertise de haut niveau (qualification d’expert prononcée par le comité de domaine compétent en cours de validité ou expertise reconnue par la communauté technique correspondante quand il n’y a pas de comité de domaine)</w:t>
            </w:r>
          </w:p>
          <w:p w14:paraId="5D3F04A1" w14:textId="77777777" w:rsidR="00A12752" w:rsidRPr="00A12752" w:rsidRDefault="00A12752"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kern w:val="0"/>
                <w:sz w:val="20"/>
                <w:szCs w:val="20"/>
                <w:u w:val="single"/>
                <w:lang w:eastAsia="fr-FR" w:bidi="ar-SA"/>
              </w:rPr>
              <w:t>Pour l’accès à la classe C des assistants et cadres administratifs de classe B :</w:t>
            </w:r>
          </w:p>
          <w:p w14:paraId="55A18C99" w14:textId="10C766D6" w:rsidR="00A12752" w:rsidRPr="00A12752" w:rsidRDefault="00264A6D" w:rsidP="00362FAB">
            <w:pPr>
              <w:numPr>
                <w:ilvl w:val="0"/>
                <w:numId w:val="4"/>
              </w:numPr>
              <w:autoSpaceDN/>
              <w:ind w:left="340" w:right="91" w:hanging="227"/>
              <w:jc w:val="both"/>
              <w:textAlignment w:val="auto"/>
              <w:rPr>
                <w:rFonts w:ascii="Liberation Serif" w:eastAsia="Times New Roman" w:hAnsi="Liberation Serif" w:cs="Liberation Serif"/>
                <w:kern w:val="0"/>
                <w:sz w:val="20"/>
                <w:szCs w:val="20"/>
                <w:lang w:eastAsia="fr-FR" w:bidi="ar-SA"/>
              </w:rPr>
            </w:pPr>
            <w:proofErr w:type="gramStart"/>
            <w:r>
              <w:rPr>
                <w:rFonts w:ascii="Liberation Serif" w:eastAsia="Times New Roman" w:hAnsi="Liberation Serif" w:cs="Liberation Serif"/>
                <w:kern w:val="0"/>
                <w:sz w:val="20"/>
                <w:szCs w:val="20"/>
                <w:lang w:eastAsia="fr-FR" w:bidi="ar-SA"/>
              </w:rPr>
              <w:t>tenant</w:t>
            </w:r>
            <w:proofErr w:type="gramEnd"/>
            <w:r w:rsidRPr="00A12752">
              <w:rPr>
                <w:rFonts w:ascii="Liberation Serif" w:eastAsia="Times New Roman" w:hAnsi="Liberation Serif" w:cs="Liberation Serif"/>
                <w:kern w:val="0"/>
                <w:sz w:val="20"/>
                <w:szCs w:val="20"/>
                <w:lang w:eastAsia="fr-FR" w:bidi="ar-SA"/>
              </w:rPr>
              <w:t xml:space="preserve"> </w:t>
            </w:r>
            <w:r w:rsidR="00A12752" w:rsidRPr="00A12752">
              <w:rPr>
                <w:rFonts w:ascii="Liberation Serif" w:eastAsia="Times New Roman" w:hAnsi="Liberation Serif" w:cs="Liberation Serif"/>
                <w:kern w:val="0"/>
                <w:sz w:val="20"/>
                <w:szCs w:val="20"/>
                <w:lang w:eastAsia="fr-FR" w:bidi="ar-SA"/>
              </w:rPr>
              <w:t>un poste de 2e niveau (A+) dans des fonctions managériales ou d’expertise de haut niveau (qualification d’expert prononcée par le comité de domaine compétent en cours de validité ou expertise reconnue par la communauté technique correspondante quand il n’y a pas de comité de domaine)</w:t>
            </w:r>
          </w:p>
          <w:p w14:paraId="319BA9F1" w14:textId="77777777" w:rsidR="00A12752" w:rsidRPr="00A12752" w:rsidRDefault="00A12752"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kern w:val="0"/>
                <w:sz w:val="20"/>
                <w:szCs w:val="20"/>
                <w:u w:val="single"/>
                <w:lang w:eastAsia="fr-FR" w:bidi="ar-SA"/>
              </w:rPr>
              <w:t>Pour l’accès à la classe B des assistants et cadres administratifs de classe A :</w:t>
            </w:r>
          </w:p>
          <w:p w14:paraId="3BD34CA8" w14:textId="4CC0D7CA" w:rsidR="00A12752" w:rsidRPr="00A12752" w:rsidRDefault="00A12752" w:rsidP="00362FAB">
            <w:pPr>
              <w:numPr>
                <w:ilvl w:val="0"/>
                <w:numId w:val="4"/>
              </w:numPr>
              <w:suppressAutoHyphens w:val="0"/>
              <w:autoSpaceDN/>
              <w:ind w:left="340" w:hanging="227"/>
              <w:textAlignment w:val="auto"/>
              <w:rPr>
                <w:rFonts w:ascii="Liberation Serif" w:eastAsia="Times New Roman" w:hAnsi="Liberation Serif" w:cs="Liberation Serif"/>
                <w:spacing w:val="-2"/>
                <w:kern w:val="0"/>
                <w:sz w:val="20"/>
                <w:szCs w:val="20"/>
                <w:lang w:eastAsia="fr-FR" w:bidi="ar-SA"/>
              </w:rPr>
            </w:pPr>
            <w:proofErr w:type="gramStart"/>
            <w:r w:rsidRPr="00A12752">
              <w:rPr>
                <w:rFonts w:ascii="Liberation Serif" w:eastAsia="Times New Roman" w:hAnsi="Liberation Serif" w:cs="Liberation Serif"/>
                <w:spacing w:val="-2"/>
                <w:kern w:val="0"/>
                <w:sz w:val="20"/>
                <w:szCs w:val="20"/>
                <w:lang w:eastAsia="fr-FR" w:bidi="ar-SA"/>
              </w:rPr>
              <w:t>confirmé</w:t>
            </w:r>
            <w:proofErr w:type="gramEnd"/>
            <w:r w:rsidRPr="00A12752">
              <w:rPr>
                <w:rFonts w:ascii="Liberation Serif" w:eastAsia="Times New Roman" w:hAnsi="Liberation Serif" w:cs="Liberation Serif"/>
                <w:spacing w:val="-2"/>
                <w:kern w:val="0"/>
                <w:sz w:val="20"/>
                <w:szCs w:val="20"/>
                <w:lang w:eastAsia="fr-FR" w:bidi="ar-SA"/>
              </w:rPr>
              <w:t xml:space="preserve"> dans l’exercice de fonctions du niveau de la catégorie A</w:t>
            </w:r>
          </w:p>
          <w:p w14:paraId="34309529" w14:textId="77777777" w:rsidR="00A12752" w:rsidRPr="00A12752" w:rsidRDefault="00A12752" w:rsidP="00A12752">
            <w:pPr>
              <w:keepNext/>
              <w:suppressAutoHyphens w:val="0"/>
              <w:autoSpaceDN/>
              <w:spacing w:before="170"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b/>
                <w:bCs/>
                <w:kern w:val="0"/>
                <w:sz w:val="20"/>
                <w:szCs w:val="20"/>
                <w:u w:val="single"/>
                <w:lang w:eastAsia="fr-FR" w:bidi="ar-SA"/>
              </w:rPr>
              <w:t>Changement de classe dans la catégorie B fonction publique</w:t>
            </w:r>
          </w:p>
          <w:p w14:paraId="3CA76F20" w14:textId="360F98ED" w:rsidR="00264A6D" w:rsidRPr="00A12752" w:rsidRDefault="00264A6D" w:rsidP="00264A6D">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La promotion dans le cadre d’un changement au sein de la catégorie B se fait au choix. Sont proposables les contractuels sous quasi-statut </w:t>
            </w:r>
            <w:r w:rsidR="00BB222C">
              <w:rPr>
                <w:rFonts w:ascii="Liberation Serif" w:eastAsia="Times New Roman" w:hAnsi="Liberation Serif" w:cs="Liberation Serif"/>
                <w:kern w:val="0"/>
                <w:sz w:val="20"/>
                <w:szCs w:val="20"/>
                <w:lang w:eastAsia="fr-FR" w:bidi="ar-SA"/>
              </w:rPr>
              <w:t xml:space="preserve">CETE </w:t>
            </w:r>
            <w:r>
              <w:rPr>
                <w:rFonts w:ascii="Liberation Serif" w:eastAsia="Times New Roman" w:hAnsi="Liberation Serif" w:cs="Liberation Serif"/>
                <w:kern w:val="0"/>
                <w:sz w:val="20"/>
                <w:szCs w:val="20"/>
                <w:lang w:eastAsia="fr-FR" w:bidi="ar-SA"/>
              </w:rPr>
              <w:t>:</w:t>
            </w:r>
          </w:p>
          <w:p w14:paraId="309E4CDA" w14:textId="77777777" w:rsidR="00A12752" w:rsidRPr="00A12752" w:rsidRDefault="00A12752"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kern w:val="0"/>
                <w:sz w:val="20"/>
                <w:szCs w:val="20"/>
                <w:u w:val="single"/>
                <w:lang w:eastAsia="fr-FR" w:bidi="ar-SA"/>
              </w:rPr>
              <w:t>Pour l’accès à la classe D des techniciens supérieurs et agents administratifs de classe C :</w:t>
            </w:r>
          </w:p>
          <w:p w14:paraId="43F70B3B" w14:textId="0F6A9125" w:rsidR="00A12752" w:rsidRPr="00A12752" w:rsidRDefault="00A12752" w:rsidP="00362FAB">
            <w:pPr>
              <w:numPr>
                <w:ilvl w:val="0"/>
                <w:numId w:val="4"/>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A12752">
              <w:rPr>
                <w:rFonts w:ascii="Liberation Serif" w:eastAsia="Times New Roman" w:hAnsi="Liberation Serif" w:cs="Liberation Serif"/>
                <w:kern w:val="0"/>
                <w:sz w:val="20"/>
                <w:szCs w:val="20"/>
                <w:lang w:eastAsia="fr-FR" w:bidi="ar-SA"/>
              </w:rPr>
              <w:t>confirmé</w:t>
            </w:r>
            <w:proofErr w:type="gramEnd"/>
            <w:r w:rsidRPr="00A12752">
              <w:rPr>
                <w:rFonts w:ascii="Liberation Serif" w:eastAsia="Times New Roman" w:hAnsi="Liberation Serif" w:cs="Liberation Serif"/>
                <w:kern w:val="0"/>
                <w:sz w:val="20"/>
                <w:szCs w:val="20"/>
                <w:lang w:eastAsia="fr-FR" w:bidi="ar-SA"/>
              </w:rPr>
              <w:t xml:space="preserve"> dans l’exercice de fonctions du niveau de la catégorie B+</w:t>
            </w:r>
          </w:p>
          <w:p w14:paraId="7776AD92" w14:textId="77777777" w:rsidR="00A12752" w:rsidRPr="00A12752" w:rsidRDefault="00A12752" w:rsidP="00A127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A12752">
              <w:rPr>
                <w:rFonts w:ascii="Liberation Serif" w:eastAsia="Times New Roman" w:hAnsi="Liberation Serif" w:cs="Liberation Serif"/>
                <w:kern w:val="0"/>
                <w:sz w:val="20"/>
                <w:szCs w:val="20"/>
                <w:u w:val="single"/>
                <w:lang w:eastAsia="fr-FR" w:bidi="ar-SA"/>
              </w:rPr>
              <w:t>Pour l’accès à la classe C des techniciens supérieurs et agents administratifs de classe B :</w:t>
            </w:r>
          </w:p>
          <w:p w14:paraId="1EEDC3C2" w14:textId="24BC260A" w:rsidR="00A12752" w:rsidRPr="00A12752" w:rsidRDefault="009B1946" w:rsidP="00362FAB">
            <w:pPr>
              <w:numPr>
                <w:ilvl w:val="0"/>
                <w:numId w:val="4"/>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A12752">
              <w:rPr>
                <w:rFonts w:ascii="Liberation Serif" w:eastAsia="Times New Roman" w:hAnsi="Liberation Serif" w:cs="Liberation Serif"/>
                <w:kern w:val="0"/>
                <w:sz w:val="20"/>
                <w:szCs w:val="20"/>
                <w:lang w:eastAsia="fr-FR" w:bidi="ar-SA"/>
              </w:rPr>
              <w:t>exerç</w:t>
            </w:r>
            <w:r>
              <w:rPr>
                <w:rFonts w:ascii="Liberation Serif" w:eastAsia="Times New Roman" w:hAnsi="Liberation Serif" w:cs="Liberation Serif"/>
                <w:kern w:val="0"/>
                <w:sz w:val="20"/>
                <w:szCs w:val="20"/>
                <w:lang w:eastAsia="fr-FR" w:bidi="ar-SA"/>
              </w:rPr>
              <w:t>ant</w:t>
            </w:r>
            <w:proofErr w:type="gramEnd"/>
            <w:r w:rsidR="00264A6D" w:rsidRPr="00A12752">
              <w:rPr>
                <w:rFonts w:ascii="Liberation Serif" w:eastAsia="Times New Roman" w:hAnsi="Liberation Serif" w:cs="Liberation Serif"/>
                <w:kern w:val="0"/>
                <w:sz w:val="20"/>
                <w:szCs w:val="20"/>
                <w:lang w:eastAsia="fr-FR" w:bidi="ar-SA"/>
              </w:rPr>
              <w:t xml:space="preserve"> </w:t>
            </w:r>
            <w:r w:rsidR="00A12752" w:rsidRPr="00A12752">
              <w:rPr>
                <w:rFonts w:ascii="Liberation Serif" w:eastAsia="Times New Roman" w:hAnsi="Liberation Serif" w:cs="Liberation Serif"/>
                <w:kern w:val="0"/>
                <w:sz w:val="20"/>
                <w:szCs w:val="20"/>
                <w:lang w:eastAsia="fr-FR" w:bidi="ar-SA"/>
              </w:rPr>
              <w:t>des fonctions du niveau de la catégorie B+</w:t>
            </w:r>
          </w:p>
          <w:p w14:paraId="227BBDEC" w14:textId="77777777" w:rsidR="00F62441" w:rsidRPr="00F62441" w:rsidRDefault="00F62441" w:rsidP="00F62441">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u w:val="single"/>
                <w:lang w:eastAsia="fr-FR" w:bidi="ar-SA"/>
              </w:rPr>
              <w:t>Pour l’accès à la classe B des techniciens supérieurs de classe A et l’accès au grade de technicien supérieur de classe A des techniciens de classe E :</w:t>
            </w:r>
          </w:p>
          <w:p w14:paraId="0031D56A" w14:textId="1DABFD50" w:rsidR="00F62441" w:rsidRPr="00F62441" w:rsidRDefault="00F62441" w:rsidP="00362FAB">
            <w:pPr>
              <w:numPr>
                <w:ilvl w:val="0"/>
                <w:numId w:val="7"/>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confirmé</w:t>
            </w:r>
            <w:proofErr w:type="gramEnd"/>
            <w:r w:rsidRPr="00F62441">
              <w:rPr>
                <w:rFonts w:ascii="Liberation Serif" w:eastAsia="Times New Roman" w:hAnsi="Liberation Serif" w:cs="Liberation Serif"/>
                <w:kern w:val="0"/>
                <w:sz w:val="20"/>
                <w:szCs w:val="20"/>
                <w:lang w:eastAsia="fr-FR" w:bidi="ar-SA"/>
              </w:rPr>
              <w:t xml:space="preserve"> dans l’exercice de fonctions du niveau de la catégorie B</w:t>
            </w:r>
          </w:p>
          <w:p w14:paraId="12D4EC59" w14:textId="77777777" w:rsidR="00F62441" w:rsidRPr="00F62441" w:rsidRDefault="00F62441" w:rsidP="00F62441">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u w:val="single"/>
                <w:lang w:eastAsia="fr-FR" w:bidi="ar-SA"/>
              </w:rPr>
              <w:t>Pour l’accès à la classe E des techniciens de classe D :</w:t>
            </w:r>
          </w:p>
          <w:p w14:paraId="0D7BC596" w14:textId="6A219C4F" w:rsidR="00F62441" w:rsidRPr="00F62441" w:rsidRDefault="00264A6D" w:rsidP="00362FAB">
            <w:pPr>
              <w:numPr>
                <w:ilvl w:val="0"/>
                <w:numId w:val="8"/>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Pr>
                <w:rFonts w:ascii="Liberation Serif" w:eastAsia="Times New Roman" w:hAnsi="Liberation Serif" w:cs="Liberation Serif"/>
                <w:kern w:val="0"/>
                <w:sz w:val="20"/>
                <w:szCs w:val="20"/>
                <w:lang w:eastAsia="fr-FR" w:bidi="ar-SA"/>
              </w:rPr>
              <w:t>ayant</w:t>
            </w:r>
            <w:proofErr w:type="gramEnd"/>
            <w:r>
              <w:rPr>
                <w:rFonts w:ascii="Liberation Serif" w:eastAsia="Times New Roman" w:hAnsi="Liberation Serif" w:cs="Liberation Serif"/>
                <w:kern w:val="0"/>
                <w:sz w:val="20"/>
                <w:szCs w:val="20"/>
                <w:lang w:eastAsia="fr-FR" w:bidi="ar-SA"/>
              </w:rPr>
              <w:t xml:space="preserve"> </w:t>
            </w:r>
            <w:r w:rsidRPr="00F62441">
              <w:rPr>
                <w:rFonts w:ascii="Liberation Serif" w:eastAsia="Times New Roman" w:hAnsi="Liberation Serif" w:cs="Liberation Serif"/>
                <w:kern w:val="0"/>
                <w:sz w:val="20"/>
                <w:szCs w:val="20"/>
                <w:lang w:eastAsia="fr-FR" w:bidi="ar-SA"/>
              </w:rPr>
              <w:t>exerc</w:t>
            </w:r>
            <w:r>
              <w:rPr>
                <w:rFonts w:ascii="Liberation Serif" w:eastAsia="Times New Roman" w:hAnsi="Liberation Serif" w:cs="Liberation Serif"/>
                <w:kern w:val="0"/>
                <w:sz w:val="20"/>
                <w:szCs w:val="20"/>
                <w:lang w:eastAsia="fr-FR" w:bidi="ar-SA"/>
              </w:rPr>
              <w:t>é</w:t>
            </w:r>
            <w:r w:rsidRPr="00F62441">
              <w:rPr>
                <w:rFonts w:ascii="Liberation Serif" w:eastAsia="Times New Roman" w:hAnsi="Liberation Serif" w:cs="Liberation Serif"/>
                <w:kern w:val="0"/>
                <w:sz w:val="20"/>
                <w:szCs w:val="20"/>
                <w:lang w:eastAsia="fr-FR" w:bidi="ar-SA"/>
              </w:rPr>
              <w:t xml:space="preserve"> </w:t>
            </w:r>
            <w:r w:rsidR="00F62441" w:rsidRPr="00F62441">
              <w:rPr>
                <w:rFonts w:ascii="Liberation Serif" w:eastAsia="Times New Roman" w:hAnsi="Liberation Serif" w:cs="Liberation Serif"/>
                <w:kern w:val="0"/>
                <w:sz w:val="20"/>
                <w:szCs w:val="20"/>
                <w:lang w:eastAsia="fr-FR" w:bidi="ar-SA"/>
              </w:rPr>
              <w:t>des fonctions du niveau de la catégorie B</w:t>
            </w:r>
          </w:p>
          <w:p w14:paraId="24D1A0EF" w14:textId="69519832" w:rsidR="00F62441" w:rsidRDefault="00F62441" w:rsidP="00F62441">
            <w:pPr>
              <w:keepNext/>
              <w:suppressAutoHyphens w:val="0"/>
              <w:autoSpaceDN/>
              <w:spacing w:before="170" w:after="57"/>
              <w:textAlignment w:val="auto"/>
              <w:rPr>
                <w:rFonts w:ascii="Liberation Serif" w:eastAsia="Times New Roman" w:hAnsi="Liberation Serif" w:cs="Liberation Serif"/>
                <w:b/>
                <w:bCs/>
                <w:kern w:val="0"/>
                <w:sz w:val="20"/>
                <w:szCs w:val="20"/>
                <w:u w:val="single"/>
                <w:lang w:eastAsia="fr-FR" w:bidi="ar-SA"/>
              </w:rPr>
            </w:pPr>
            <w:r w:rsidRPr="00F62441">
              <w:rPr>
                <w:rFonts w:ascii="Liberation Serif" w:eastAsia="Times New Roman" w:hAnsi="Liberation Serif" w:cs="Liberation Serif"/>
                <w:b/>
                <w:bCs/>
                <w:kern w:val="0"/>
                <w:sz w:val="20"/>
                <w:szCs w:val="20"/>
                <w:u w:val="single"/>
                <w:lang w:eastAsia="fr-FR" w:bidi="ar-SA"/>
              </w:rPr>
              <w:lastRenderedPageBreak/>
              <w:t>Avancements</w:t>
            </w:r>
          </w:p>
          <w:p w14:paraId="4ECEB0C2" w14:textId="05518B9B" w:rsidR="00074BD4" w:rsidRDefault="00074BD4" w:rsidP="00074BD4">
            <w:pPr>
              <w:suppressAutoHyphens w:val="0"/>
              <w:autoSpaceDN/>
              <w:spacing w:before="57"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 xml:space="preserve">L’avancement se fait au choix. </w:t>
            </w:r>
          </w:p>
          <w:p w14:paraId="7A489D7D" w14:textId="2A7610A2" w:rsidR="00074BD4" w:rsidRPr="00F62441" w:rsidRDefault="00074BD4" w:rsidP="00D80C52">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Pr>
                <w:rFonts w:ascii="Liberation Serif" w:eastAsia="Times New Roman" w:hAnsi="Liberation Serif" w:cs="Liberation Serif"/>
                <w:kern w:val="0"/>
                <w:sz w:val="20"/>
                <w:szCs w:val="20"/>
                <w:lang w:eastAsia="fr-FR" w:bidi="ar-SA"/>
              </w:rPr>
              <w:t>Sont proposables les contractuels sous quasi-statut </w:t>
            </w:r>
            <w:r w:rsidR="00BB222C">
              <w:rPr>
                <w:rFonts w:ascii="Liberation Serif" w:eastAsia="Times New Roman" w:hAnsi="Liberation Serif" w:cs="Liberation Serif"/>
                <w:kern w:val="0"/>
                <w:sz w:val="20"/>
                <w:szCs w:val="20"/>
                <w:lang w:eastAsia="fr-FR" w:bidi="ar-SA"/>
              </w:rPr>
              <w:t xml:space="preserve">CETE </w:t>
            </w:r>
            <w:r>
              <w:rPr>
                <w:rFonts w:ascii="Liberation Serif" w:eastAsia="Times New Roman" w:hAnsi="Liberation Serif" w:cs="Liberation Serif"/>
                <w:kern w:val="0"/>
                <w:sz w:val="20"/>
                <w:szCs w:val="20"/>
                <w:lang w:eastAsia="fr-FR" w:bidi="ar-SA"/>
              </w:rPr>
              <w:t>:</w:t>
            </w:r>
          </w:p>
          <w:p w14:paraId="1917B097" w14:textId="77777777" w:rsidR="00F62441" w:rsidRPr="00F62441" w:rsidRDefault="00F62441" w:rsidP="00F62441">
            <w:pPr>
              <w:suppressAutoHyphens w:val="0"/>
              <w:autoSpaceDN/>
              <w:spacing w:before="113"/>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u w:val="single"/>
                <w:lang w:eastAsia="fr-FR" w:bidi="ar-SA"/>
              </w:rPr>
              <w:t>Pour l’accès aux échelons 2, 3, 4 :</w:t>
            </w:r>
          </w:p>
          <w:p w14:paraId="3CDE5A70" w14:textId="77777777" w:rsidR="00F62441" w:rsidRPr="00F62441" w:rsidRDefault="00F62441" w:rsidP="00362FAB">
            <w:pPr>
              <w:numPr>
                <w:ilvl w:val="0"/>
                <w:numId w:val="9"/>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avancement</w:t>
            </w:r>
            <w:proofErr w:type="gramEnd"/>
            <w:r w:rsidRPr="00F62441">
              <w:rPr>
                <w:rFonts w:ascii="Liberation Serif" w:eastAsia="Times New Roman" w:hAnsi="Liberation Serif" w:cs="Liberation Serif"/>
                <w:kern w:val="0"/>
                <w:sz w:val="20"/>
                <w:szCs w:val="20"/>
                <w:lang w:eastAsia="fr-FR" w:bidi="ar-SA"/>
              </w:rPr>
              <w:t xml:space="preserve"> à l’ancienneté en situation normale sur proposition du service :</w:t>
            </w:r>
          </w:p>
          <w:p w14:paraId="39403C66" w14:textId="77777777" w:rsidR="00F62441" w:rsidRPr="00F62441" w:rsidRDefault="00F62441" w:rsidP="00362FAB">
            <w:pPr>
              <w:numPr>
                <w:ilvl w:val="1"/>
                <w:numId w:val="9"/>
              </w:numPr>
              <w:suppressAutoHyphens w:val="0"/>
              <w:autoSpaceDN/>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à</w:t>
            </w:r>
            <w:proofErr w:type="gramEnd"/>
            <w:r w:rsidRPr="00F62441">
              <w:rPr>
                <w:rFonts w:ascii="Liberation Serif" w:eastAsia="Times New Roman" w:hAnsi="Liberation Serif" w:cs="Liberation Serif"/>
                <w:kern w:val="0"/>
                <w:sz w:val="20"/>
                <w:szCs w:val="20"/>
                <w:lang w:eastAsia="fr-FR" w:bidi="ar-SA"/>
              </w:rPr>
              <w:t xml:space="preserve"> 2 ans pour les échelons 2 et 3</w:t>
            </w:r>
          </w:p>
          <w:p w14:paraId="7059FA5B" w14:textId="77777777" w:rsidR="00F62441" w:rsidRPr="00F62441" w:rsidRDefault="00F62441" w:rsidP="00362FAB">
            <w:pPr>
              <w:numPr>
                <w:ilvl w:val="1"/>
                <w:numId w:val="9"/>
              </w:numPr>
              <w:suppressAutoHyphens w:val="0"/>
              <w:autoSpaceDN/>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à</w:t>
            </w:r>
            <w:proofErr w:type="gramEnd"/>
            <w:r w:rsidRPr="00F62441">
              <w:rPr>
                <w:rFonts w:ascii="Liberation Serif" w:eastAsia="Times New Roman" w:hAnsi="Liberation Serif" w:cs="Liberation Serif"/>
                <w:kern w:val="0"/>
                <w:sz w:val="20"/>
                <w:szCs w:val="20"/>
                <w:lang w:eastAsia="fr-FR" w:bidi="ar-SA"/>
              </w:rPr>
              <w:t xml:space="preserve"> 3 ans pour l’échelon 4</w:t>
            </w:r>
          </w:p>
          <w:p w14:paraId="46E66514" w14:textId="77777777" w:rsidR="00F62441" w:rsidRPr="00F62441" w:rsidRDefault="00F62441" w:rsidP="00362FAB">
            <w:pPr>
              <w:numPr>
                <w:ilvl w:val="0"/>
                <w:numId w:val="9"/>
              </w:numPr>
              <w:autoSpaceDN/>
              <w:ind w:left="340" w:right="91" w:hanging="227"/>
              <w:jc w:val="both"/>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avancement</w:t>
            </w:r>
            <w:proofErr w:type="gramEnd"/>
            <w:r w:rsidRPr="00F62441">
              <w:rPr>
                <w:rFonts w:ascii="Liberation Serif" w:eastAsia="Times New Roman" w:hAnsi="Liberation Serif" w:cs="Liberation Serif"/>
                <w:kern w:val="0"/>
                <w:sz w:val="20"/>
                <w:szCs w:val="20"/>
                <w:lang w:eastAsia="fr-FR" w:bidi="ar-SA"/>
              </w:rPr>
              <w:t xml:space="preserve"> au choix en situation exceptionnelle, sur proposition motivée du service (rapport d’argumentation), avec réduction d’ancienneté de six mois ou d’un an en présence de faits significatifs et/ou de circonstances exceptionnelles</w:t>
            </w:r>
          </w:p>
          <w:p w14:paraId="0FC07906" w14:textId="77777777" w:rsidR="00F62441" w:rsidRPr="00F62441" w:rsidRDefault="00F62441" w:rsidP="00362FAB">
            <w:pPr>
              <w:numPr>
                <w:ilvl w:val="0"/>
                <w:numId w:val="9"/>
              </w:numPr>
              <w:autoSpaceDN/>
              <w:ind w:left="340" w:right="91" w:hanging="227"/>
              <w:jc w:val="both"/>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report</w:t>
            </w:r>
            <w:proofErr w:type="gramEnd"/>
            <w:r w:rsidRPr="00F62441">
              <w:rPr>
                <w:rFonts w:ascii="Liberation Serif" w:eastAsia="Times New Roman" w:hAnsi="Liberation Serif" w:cs="Liberation Serif"/>
                <w:kern w:val="0"/>
                <w:sz w:val="20"/>
                <w:szCs w:val="20"/>
                <w:lang w:eastAsia="fr-FR" w:bidi="ar-SA"/>
              </w:rPr>
              <w:t xml:space="preserve"> d’avancement possible en relation avec la manière de servir, sur demande motivée du service</w:t>
            </w:r>
          </w:p>
          <w:p w14:paraId="65EF9CF7" w14:textId="77777777" w:rsidR="00F62441" w:rsidRPr="00F62441" w:rsidRDefault="00F62441" w:rsidP="00F62441">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u w:val="single"/>
                <w:lang w:eastAsia="fr-FR" w:bidi="ar-SA"/>
              </w:rPr>
              <w:t>Pour l’accès aux échelons 5 et au-delà :</w:t>
            </w:r>
          </w:p>
          <w:p w14:paraId="34659C01" w14:textId="77777777" w:rsidR="00F62441" w:rsidRPr="00F62441" w:rsidRDefault="00F62441" w:rsidP="00362FAB">
            <w:pPr>
              <w:numPr>
                <w:ilvl w:val="0"/>
                <w:numId w:val="10"/>
              </w:numPr>
              <w:suppressAutoHyphens w:val="0"/>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avancement</w:t>
            </w:r>
            <w:proofErr w:type="gramEnd"/>
            <w:r w:rsidRPr="00F62441">
              <w:rPr>
                <w:rFonts w:ascii="Liberation Serif" w:eastAsia="Times New Roman" w:hAnsi="Liberation Serif" w:cs="Liberation Serif"/>
                <w:kern w:val="0"/>
                <w:sz w:val="20"/>
                <w:szCs w:val="20"/>
                <w:lang w:eastAsia="fr-FR" w:bidi="ar-SA"/>
              </w:rPr>
              <w:t xml:space="preserve"> au choix sur proposition motivée du service (rapport d’argumentation) en relation avec la manière de servir :</w:t>
            </w:r>
          </w:p>
          <w:p w14:paraId="391E97E6" w14:textId="77777777" w:rsidR="00F62441" w:rsidRPr="00F62441" w:rsidRDefault="00F62441" w:rsidP="00362FAB">
            <w:pPr>
              <w:numPr>
                <w:ilvl w:val="1"/>
                <w:numId w:val="10"/>
              </w:numPr>
              <w:autoSpaceDN/>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à</w:t>
            </w:r>
            <w:proofErr w:type="gramEnd"/>
            <w:r w:rsidRPr="00F62441">
              <w:rPr>
                <w:rFonts w:ascii="Liberation Serif" w:eastAsia="Times New Roman" w:hAnsi="Liberation Serif" w:cs="Liberation Serif"/>
                <w:kern w:val="0"/>
                <w:sz w:val="20"/>
                <w:szCs w:val="20"/>
                <w:lang w:eastAsia="fr-FR" w:bidi="ar-SA"/>
              </w:rPr>
              <w:t xml:space="preserve"> la durée moyenne de 3 ans atteinte dans l’année considérée en situation normale</w:t>
            </w:r>
          </w:p>
          <w:p w14:paraId="65B61B9C" w14:textId="77777777" w:rsidR="00F62441" w:rsidRPr="00F62441" w:rsidRDefault="00F62441" w:rsidP="00362FAB">
            <w:pPr>
              <w:numPr>
                <w:ilvl w:val="1"/>
                <w:numId w:val="10"/>
              </w:numPr>
              <w:autoSpaceDN/>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avec</w:t>
            </w:r>
            <w:proofErr w:type="gramEnd"/>
            <w:r w:rsidRPr="00F62441">
              <w:rPr>
                <w:rFonts w:ascii="Liberation Serif" w:eastAsia="Times New Roman" w:hAnsi="Liberation Serif" w:cs="Liberation Serif"/>
                <w:kern w:val="0"/>
                <w:sz w:val="20"/>
                <w:szCs w:val="20"/>
                <w:lang w:eastAsia="fr-FR" w:bidi="ar-SA"/>
              </w:rPr>
              <w:t xml:space="preserve"> réduction d’ancienneté de 6 mois ou d’un an en présence de faits et/ou de circonstances significatifs exceptionnels</w:t>
            </w:r>
          </w:p>
          <w:p w14:paraId="164E0D56" w14:textId="77777777" w:rsidR="00F62441" w:rsidRPr="00F62441" w:rsidRDefault="00F62441" w:rsidP="00F62441">
            <w:pPr>
              <w:suppressAutoHyphens w:val="0"/>
              <w:autoSpaceDN/>
              <w:spacing w:before="113"/>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u w:val="single"/>
                <w:lang w:eastAsia="fr-FR" w:bidi="ar-SA"/>
              </w:rPr>
              <w:t>Avancements dans la classe D (assistants, cadres administratifs, techniciens supérieurs)</w:t>
            </w:r>
          </w:p>
          <w:p w14:paraId="4B6251AA" w14:textId="77777777" w:rsidR="00F62441" w:rsidRPr="00F62441" w:rsidRDefault="00F62441" w:rsidP="00F62441">
            <w:pPr>
              <w:suppressAutoHyphens w:val="0"/>
              <w:autoSpaceDN/>
              <w:spacing w:before="113" w:after="5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lang w:eastAsia="fr-FR" w:bidi="ar-SA"/>
              </w:rPr>
              <w:t>Cette classe ne comporte pas d’échelon avec indice fixé, les avancements se font donc de la manière suivante :</w:t>
            </w:r>
          </w:p>
          <w:p w14:paraId="15E3D428" w14:textId="77777777" w:rsidR="00F62441" w:rsidRPr="00F62441" w:rsidRDefault="00F62441" w:rsidP="00362FAB">
            <w:pPr>
              <w:numPr>
                <w:ilvl w:val="0"/>
                <w:numId w:val="11"/>
              </w:numPr>
              <w:autoSpaceDN/>
              <w:ind w:left="340" w:hanging="227"/>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avancement</w:t>
            </w:r>
            <w:proofErr w:type="gramEnd"/>
            <w:r w:rsidRPr="00F62441">
              <w:rPr>
                <w:rFonts w:ascii="Liberation Serif" w:eastAsia="Times New Roman" w:hAnsi="Liberation Serif" w:cs="Liberation Serif"/>
                <w:kern w:val="0"/>
                <w:sz w:val="20"/>
                <w:szCs w:val="20"/>
                <w:lang w:eastAsia="fr-FR" w:bidi="ar-SA"/>
              </w:rPr>
              <w:t xml:space="preserve"> au choix sur proposition motivée du service (rapport d’argumentation) en relation avec la manière de servir :</w:t>
            </w:r>
          </w:p>
          <w:p w14:paraId="604EBD80" w14:textId="77777777" w:rsidR="00F62441" w:rsidRPr="00F62441" w:rsidRDefault="00F62441" w:rsidP="00362FAB">
            <w:pPr>
              <w:numPr>
                <w:ilvl w:val="1"/>
                <w:numId w:val="11"/>
              </w:numPr>
              <w:autoSpaceDN/>
              <w:spacing w:before="100" w:beforeAutospacing="1"/>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à</w:t>
            </w:r>
            <w:proofErr w:type="gramEnd"/>
            <w:r w:rsidRPr="00F62441">
              <w:rPr>
                <w:rFonts w:ascii="Liberation Serif" w:eastAsia="Times New Roman" w:hAnsi="Liberation Serif" w:cs="Liberation Serif"/>
                <w:kern w:val="0"/>
                <w:sz w:val="20"/>
                <w:szCs w:val="20"/>
                <w:lang w:eastAsia="fr-FR" w:bidi="ar-SA"/>
              </w:rPr>
              <w:t xml:space="preserve"> la durée moyenne de 3 ans atteinte dans l’année considérée en situation normale</w:t>
            </w:r>
          </w:p>
          <w:p w14:paraId="47C8AF77" w14:textId="77777777" w:rsidR="00F62441" w:rsidRPr="00F62441" w:rsidRDefault="00F62441" w:rsidP="00362FAB">
            <w:pPr>
              <w:numPr>
                <w:ilvl w:val="1"/>
                <w:numId w:val="11"/>
              </w:numPr>
              <w:autoSpaceDN/>
              <w:spacing w:before="100" w:beforeAutospacing="1"/>
              <w:ind w:left="624" w:hanging="340"/>
              <w:textAlignment w:val="auto"/>
              <w:rPr>
                <w:rFonts w:ascii="Liberation Serif" w:eastAsia="Times New Roman" w:hAnsi="Liberation Serif" w:cs="Liberation Serif"/>
                <w:kern w:val="0"/>
                <w:sz w:val="20"/>
                <w:szCs w:val="20"/>
                <w:lang w:eastAsia="fr-FR" w:bidi="ar-SA"/>
              </w:rPr>
            </w:pPr>
            <w:proofErr w:type="gramStart"/>
            <w:r w:rsidRPr="00F62441">
              <w:rPr>
                <w:rFonts w:ascii="Liberation Serif" w:eastAsia="Times New Roman" w:hAnsi="Liberation Serif" w:cs="Liberation Serif"/>
                <w:kern w:val="0"/>
                <w:sz w:val="20"/>
                <w:szCs w:val="20"/>
                <w:lang w:eastAsia="fr-FR" w:bidi="ar-SA"/>
              </w:rPr>
              <w:t>avec</w:t>
            </w:r>
            <w:proofErr w:type="gramEnd"/>
            <w:r w:rsidRPr="00F62441">
              <w:rPr>
                <w:rFonts w:ascii="Liberation Serif" w:eastAsia="Times New Roman" w:hAnsi="Liberation Serif" w:cs="Liberation Serif"/>
                <w:kern w:val="0"/>
                <w:sz w:val="20"/>
                <w:szCs w:val="20"/>
                <w:lang w:eastAsia="fr-FR" w:bidi="ar-SA"/>
              </w:rPr>
              <w:t xml:space="preserve"> réduction d’ancienneté de 6 mois ou d’un an en présence de faits et/ou de circonstances significatifs exceptionnels</w:t>
            </w:r>
          </w:p>
          <w:p w14:paraId="79004B82" w14:textId="77777777" w:rsidR="00F62441" w:rsidRPr="00F62441" w:rsidRDefault="00F62441" w:rsidP="00362FAB">
            <w:pPr>
              <w:numPr>
                <w:ilvl w:val="0"/>
                <w:numId w:val="11"/>
              </w:numPr>
              <w:suppressAutoHyphens w:val="0"/>
              <w:autoSpaceDN/>
              <w:ind w:left="340" w:hanging="22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lang w:eastAsia="fr-FR" w:bidi="ar-SA"/>
              </w:rPr>
              <w:t>+ 35 points d’indice pour les agents de catégorie A</w:t>
            </w:r>
          </w:p>
          <w:p w14:paraId="1B5DADEB" w14:textId="77777777" w:rsidR="00F62441" w:rsidRPr="00F62441" w:rsidRDefault="00F62441" w:rsidP="00362FAB">
            <w:pPr>
              <w:numPr>
                <w:ilvl w:val="0"/>
                <w:numId w:val="11"/>
              </w:numPr>
              <w:suppressAutoHyphens w:val="0"/>
              <w:autoSpaceDN/>
              <w:ind w:left="340" w:hanging="227"/>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lang w:eastAsia="fr-FR" w:bidi="ar-SA"/>
              </w:rPr>
              <w:t>+ 22 points d’indice pour les agents de catégorie B</w:t>
            </w:r>
          </w:p>
          <w:p w14:paraId="73E5D53A" w14:textId="77777777" w:rsidR="00F62441" w:rsidRPr="00F62441" w:rsidRDefault="00F62441" w:rsidP="00362FAB">
            <w:pPr>
              <w:autoSpaceDN/>
              <w:spacing w:before="113" w:after="57"/>
              <w:ind w:right="91"/>
              <w:jc w:val="both"/>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shd w:val="clear" w:color="auto" w:fill="FFFFFF"/>
                <w:lang w:eastAsia="fr-FR" w:bidi="ar-SA"/>
              </w:rPr>
              <w:t>Les avancements d’échelon prennent effet le</w:t>
            </w:r>
            <w:r w:rsidRPr="00F62441">
              <w:rPr>
                <w:rFonts w:ascii="Liberation Serif" w:eastAsia="Times New Roman" w:hAnsi="Liberation Serif" w:cs="Liberation Serif"/>
                <w:kern w:val="0"/>
                <w:sz w:val="20"/>
                <w:szCs w:val="20"/>
                <w:lang w:eastAsia="fr-FR" w:bidi="ar-SA"/>
              </w:rPr>
              <w:t xml:space="preserve"> 1er janvier ou le 1er juillet de l’année pour laquelle la proposition est établie.</w:t>
            </w:r>
          </w:p>
          <w:p w14:paraId="6F49CE8B" w14:textId="0A62D8AE" w:rsidR="00074BD4" w:rsidRDefault="00F62441" w:rsidP="00362FAB">
            <w:pPr>
              <w:autoSpaceDN/>
              <w:spacing w:before="113" w:after="57"/>
              <w:ind w:right="91"/>
              <w:jc w:val="both"/>
              <w:textAlignment w:val="auto"/>
              <w:rPr>
                <w:rFonts w:ascii="Liberation Serif" w:eastAsia="Times New Roman" w:hAnsi="Liberation Serif" w:cs="Liberation Serif"/>
                <w:kern w:val="0"/>
                <w:sz w:val="20"/>
                <w:szCs w:val="20"/>
                <w:lang w:eastAsia="fr-FR" w:bidi="ar-SA"/>
              </w:rPr>
            </w:pPr>
            <w:r w:rsidRPr="00F62441">
              <w:rPr>
                <w:rFonts w:ascii="Liberation Serif" w:eastAsia="Times New Roman" w:hAnsi="Liberation Serif" w:cs="Liberation Serif"/>
                <w:kern w:val="0"/>
                <w:sz w:val="20"/>
                <w:szCs w:val="20"/>
                <w:lang w:eastAsia="fr-FR" w:bidi="ar-SA"/>
              </w:rPr>
              <w:t xml:space="preserve">Les agents ayant été promus l’année précédente et pour lesquels le gain indiciaire a été inférieur à 10 points (assistants, cadres administratifs, techniciens supérieurs, agents administratifs de classes C et D, ouvriers et agents de maîtrise de classes H et I) ou à 6 points (techniciens, agents administratifs de classes A et B, employés de bureau, ouvriers et agents de maîtrise de classes A à G), bénéficient automatiquement, au </w:t>
            </w:r>
            <w:r w:rsidRPr="00F62441">
              <w:rPr>
                <w:rFonts w:ascii="Liberation Serif" w:eastAsia="Times New Roman" w:hAnsi="Liberation Serif" w:cs="Liberation Serif"/>
                <w:b/>
                <w:bCs/>
                <w:kern w:val="0"/>
                <w:sz w:val="20"/>
                <w:szCs w:val="20"/>
                <w:lang w:eastAsia="fr-FR" w:bidi="ar-SA"/>
              </w:rPr>
              <w:t>1er janvier</w:t>
            </w:r>
            <w:r w:rsidRPr="00F62441">
              <w:rPr>
                <w:rFonts w:ascii="Liberation Serif" w:eastAsia="Times New Roman" w:hAnsi="Liberation Serif" w:cs="Liberation Serif"/>
                <w:kern w:val="0"/>
                <w:sz w:val="20"/>
                <w:szCs w:val="20"/>
                <w:lang w:eastAsia="fr-FR" w:bidi="ar-SA"/>
              </w:rPr>
              <w:t>, d’un avancement à la durée d’un an, sans proposition du service.</w:t>
            </w:r>
          </w:p>
          <w:p w14:paraId="53320F80" w14:textId="5CC888E3" w:rsidR="00074BD4" w:rsidRPr="00F62441" w:rsidRDefault="00074BD4" w:rsidP="00362FAB">
            <w:pPr>
              <w:autoSpaceDN/>
              <w:spacing w:before="113" w:after="57"/>
              <w:ind w:right="91"/>
              <w:jc w:val="both"/>
              <w:textAlignment w:val="auto"/>
              <w:rPr>
                <w:rFonts w:ascii="Liberation Serif" w:eastAsia="Times New Roman" w:hAnsi="Liberation Serif" w:cs="Liberation Serif"/>
                <w:kern w:val="0"/>
                <w:sz w:val="20"/>
                <w:szCs w:val="20"/>
                <w:lang w:eastAsia="fr-FR" w:bidi="ar-SA"/>
              </w:rPr>
            </w:pPr>
            <w:r w:rsidRPr="00790EE8">
              <w:rPr>
                <w:rFonts w:ascii="Liberation Serif" w:eastAsia="Times New Roman" w:hAnsi="Liberation Serif" w:cs="Liberation Serif"/>
                <w:b/>
                <w:bCs/>
                <w:spacing w:val="-2"/>
                <w:sz w:val="20"/>
                <w:szCs w:val="20"/>
              </w:rPr>
              <w:t>Pour la « campagne 202</w:t>
            </w:r>
            <w:r w:rsidR="009B1946">
              <w:rPr>
                <w:rFonts w:ascii="Liberation Serif" w:eastAsia="Times New Roman" w:hAnsi="Liberation Serif" w:cs="Liberation Serif"/>
                <w:b/>
                <w:bCs/>
                <w:spacing w:val="-2"/>
                <w:sz w:val="20"/>
                <w:szCs w:val="20"/>
              </w:rPr>
              <w:t>7</w:t>
            </w:r>
            <w:r w:rsidRPr="00790EE8">
              <w:rPr>
                <w:rFonts w:ascii="Liberation Serif" w:eastAsia="Times New Roman" w:hAnsi="Liberation Serif" w:cs="Liberation Serif"/>
                <w:b/>
                <w:bCs/>
                <w:spacing w:val="-2"/>
                <w:sz w:val="20"/>
                <w:szCs w:val="20"/>
              </w:rPr>
              <w:t> », les conditions statutaires devront être remplies au plus tard le 31 décembre 202</w:t>
            </w:r>
            <w:r w:rsidR="009B1946">
              <w:rPr>
                <w:rFonts w:ascii="Liberation Serif" w:eastAsia="Times New Roman" w:hAnsi="Liberation Serif" w:cs="Liberation Serif"/>
                <w:b/>
                <w:bCs/>
                <w:spacing w:val="-2"/>
                <w:sz w:val="20"/>
                <w:szCs w:val="20"/>
              </w:rPr>
              <w:t>7</w:t>
            </w:r>
            <w:r w:rsidR="00BB6DCB">
              <w:rPr>
                <w:rFonts w:ascii="Liberation Serif" w:eastAsia="Times New Roman" w:hAnsi="Liberation Serif" w:cs="Liberation Serif"/>
                <w:b/>
                <w:bCs/>
                <w:spacing w:val="-2"/>
                <w:sz w:val="20"/>
                <w:szCs w:val="20"/>
              </w:rPr>
              <w:t>.</w:t>
            </w:r>
          </w:p>
        </w:tc>
      </w:tr>
      <w:tr w:rsidR="00AF0774" w14:paraId="3EA8E399" w14:textId="77777777" w:rsidTr="00D80C52">
        <w:tc>
          <w:tcPr>
            <w:tcW w:w="2715" w:type="dxa"/>
            <w:tcBorders>
              <w:left w:val="single" w:sz="4" w:space="0" w:color="000000"/>
              <w:bottom w:val="single" w:sz="4" w:space="0" w:color="auto"/>
            </w:tcBorders>
            <w:shd w:val="clear" w:color="auto" w:fill="auto"/>
            <w:tcMar>
              <w:top w:w="55" w:type="dxa"/>
              <w:left w:w="55" w:type="dxa"/>
              <w:bottom w:w="55" w:type="dxa"/>
              <w:right w:w="55" w:type="dxa"/>
            </w:tcMar>
          </w:tcPr>
          <w:p w14:paraId="2FB5059F" w14:textId="77777777" w:rsidR="00AF0774" w:rsidRDefault="00D976B3">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textes de références</w:t>
            </w:r>
          </w:p>
        </w:tc>
        <w:tc>
          <w:tcPr>
            <w:tcW w:w="7491"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4EA5833F" w14:textId="77777777" w:rsidR="00AF0774" w:rsidRPr="00E2407E" w:rsidRDefault="00924F2E" w:rsidP="001776E3">
            <w:pPr>
              <w:autoSpaceDN/>
              <w:textAlignment w:val="auto"/>
              <w:rPr>
                <w:rFonts w:ascii="Liberation Serif" w:eastAsia="Times New Roman" w:hAnsi="Liberation Serif" w:cs="Liberation Serif"/>
                <w:kern w:val="0"/>
                <w:sz w:val="20"/>
                <w:szCs w:val="20"/>
                <w:lang w:eastAsia="fr-FR" w:bidi="ar-SA"/>
              </w:rPr>
            </w:pPr>
            <w:hyperlink r:id="rId10" w:history="1">
              <w:r w:rsidR="00362FAB" w:rsidRPr="00362FAB">
                <w:rPr>
                  <w:rStyle w:val="Lienhypertexte"/>
                  <w:rFonts w:ascii="Liberation Serif" w:eastAsia="Times New Roman" w:hAnsi="Liberation Serif" w:cs="Liberation Serif"/>
                  <w:kern w:val="0"/>
                  <w:sz w:val="20"/>
                  <w:szCs w:val="20"/>
                  <w:lang w:eastAsia="fr-FR" w:bidi="ar-SA"/>
                </w:rPr>
                <w:t>Règlement du 14 mai 1973</w:t>
              </w:r>
            </w:hyperlink>
          </w:p>
        </w:tc>
      </w:tr>
      <w:tr w:rsidR="00C53C1F" w14:paraId="58B532FD" w14:textId="77777777" w:rsidTr="00264A6D">
        <w:tc>
          <w:tcPr>
            <w:tcW w:w="27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5093BB" w14:textId="415E5D8A" w:rsidR="00C53C1F" w:rsidRDefault="00C53C1F">
            <w:pPr>
              <w:pStyle w:val="TableContents"/>
              <w:rPr>
                <w:rFonts w:ascii="Liberation Serif" w:hAnsi="Liberation Serif"/>
                <w:b/>
                <w:bCs/>
                <w:color w:val="000000"/>
                <w:sz w:val="20"/>
                <w:szCs w:val="20"/>
              </w:rPr>
            </w:pPr>
            <w:r>
              <w:rPr>
                <w:rFonts w:ascii="Liberation Serif" w:hAnsi="Liberation Serif"/>
                <w:b/>
                <w:bCs/>
                <w:color w:val="000000"/>
                <w:sz w:val="20"/>
                <w:szCs w:val="20"/>
              </w:rPr>
              <w:t>Les points de références LDG</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E499C8" w14:textId="77777777" w:rsidR="00C53C1F" w:rsidRPr="001F6CFF" w:rsidRDefault="00C53C1F" w:rsidP="00C53C1F">
            <w:pPr>
              <w:ind w:left="57" w:right="57"/>
              <w:jc w:val="both"/>
              <w:rPr>
                <w:rFonts w:ascii="Liberation Serif" w:eastAsia="Times New Roman" w:hAnsi="Liberation Serif" w:cs="Liberation Serif"/>
                <w:sz w:val="20"/>
                <w:szCs w:val="20"/>
                <w:lang w:eastAsia="fr-FR"/>
              </w:rPr>
            </w:pPr>
            <w:r>
              <w:rPr>
                <w:rFonts w:ascii="Liberation Serif" w:eastAsia="Times New Roman" w:hAnsi="Liberation Serif" w:cs="Liberation Serif"/>
                <w:sz w:val="20"/>
                <w:szCs w:val="20"/>
                <w:lang w:eastAsia="fr-FR"/>
              </w:rPr>
              <w:t>Conformément</w:t>
            </w:r>
            <w:r w:rsidRPr="001F6CFF">
              <w:rPr>
                <w:rFonts w:ascii="Liberation Serif" w:eastAsia="Times New Roman" w:hAnsi="Liberation Serif" w:cs="Liberation Serif"/>
                <w:sz w:val="20"/>
                <w:szCs w:val="20"/>
                <w:lang w:eastAsia="fr-FR"/>
              </w:rPr>
              <w:t xml:space="preserve"> à la fiche annexée aux Lignes Directrices de Gestion :</w:t>
            </w:r>
          </w:p>
          <w:p w14:paraId="6BEC6ACA" w14:textId="5DC70841" w:rsidR="00C53C1F" w:rsidRDefault="00C53C1F" w:rsidP="00C53C1F">
            <w:pPr>
              <w:pStyle w:val="Default"/>
              <w:jc w:val="both"/>
              <w:rPr>
                <w:rFonts w:ascii="Liberation Serif" w:hAnsi="Liberation Serif"/>
                <w:sz w:val="20"/>
                <w:szCs w:val="20"/>
              </w:rPr>
            </w:pPr>
            <w:r w:rsidRPr="001F6CFF">
              <w:rPr>
                <w:rFonts w:ascii="Liberation Serif" w:eastAsia="Times New Roman" w:hAnsi="Liberation Serif" w:cs="Liberation Serif"/>
                <w:sz w:val="20"/>
                <w:szCs w:val="20"/>
                <w:lang w:eastAsia="fr-FR"/>
              </w:rPr>
              <w:t>« </w:t>
            </w:r>
            <w:r>
              <w:rPr>
                <w:rFonts w:ascii="Liberation Serif" w:eastAsia="Times New Roman" w:hAnsi="Liberation Serif" w:cs="Liberation Serif"/>
                <w:sz w:val="20"/>
                <w:szCs w:val="20"/>
                <w:lang w:eastAsia="fr-FR"/>
              </w:rPr>
              <w:t>Eléments d’appréciation et de priorisation contractuels en CDI sous quais-statut</w:t>
            </w:r>
            <w:r w:rsidRPr="001F6CFF">
              <w:rPr>
                <w:rFonts w:ascii="Liberation Serif" w:eastAsia="Times New Roman" w:hAnsi="Liberation Serif" w:cs="Liberation Serif"/>
                <w:sz w:val="20"/>
                <w:szCs w:val="20"/>
                <w:lang w:eastAsia="fr-FR"/>
              </w:rPr>
              <w:t> »</w:t>
            </w:r>
            <w:r>
              <w:rPr>
                <w:rFonts w:ascii="Liberation Serif" w:eastAsia="Times New Roman" w:hAnsi="Liberation Serif" w:cs="Liberation Serif"/>
                <w:sz w:val="20"/>
                <w:szCs w:val="20"/>
                <w:lang w:eastAsia="fr-FR"/>
              </w:rPr>
              <w:t xml:space="preserve">, </w:t>
            </w:r>
            <w:r>
              <w:rPr>
                <w:rFonts w:ascii="Liberation Serif" w:hAnsi="Liberation Serif"/>
                <w:sz w:val="20"/>
                <w:szCs w:val="20"/>
              </w:rPr>
              <w:t>l’instruction des</w:t>
            </w:r>
            <w:r w:rsidRPr="00742536">
              <w:rPr>
                <w:rFonts w:ascii="Liberation Serif" w:hAnsi="Liberation Serif"/>
                <w:sz w:val="20"/>
                <w:szCs w:val="20"/>
              </w:rPr>
              <w:t xml:space="preserve"> propositions de promotion se fonde</w:t>
            </w:r>
            <w:r>
              <w:rPr>
                <w:rFonts w:ascii="Liberation Serif" w:hAnsi="Liberation Serif"/>
                <w:sz w:val="20"/>
                <w:szCs w:val="20"/>
              </w:rPr>
              <w:t xml:space="preserve"> sur des critères communs avec l’analyse :</w:t>
            </w:r>
          </w:p>
          <w:p w14:paraId="19AF4183" w14:textId="77777777" w:rsidR="00C53C1F" w:rsidRDefault="00C53C1F" w:rsidP="00C53C1F">
            <w:pPr>
              <w:pStyle w:val="Default"/>
              <w:numPr>
                <w:ilvl w:val="0"/>
                <w:numId w:val="17"/>
              </w:numPr>
              <w:jc w:val="both"/>
              <w:rPr>
                <w:rFonts w:ascii="Liberation Serif" w:hAnsi="Liberation Serif"/>
                <w:sz w:val="20"/>
                <w:szCs w:val="20"/>
              </w:rPr>
            </w:pPr>
            <w:proofErr w:type="gramStart"/>
            <w:r w:rsidRPr="00742536">
              <w:rPr>
                <w:rFonts w:ascii="Liberation Serif" w:hAnsi="Liberation Serif"/>
                <w:sz w:val="20"/>
                <w:szCs w:val="20"/>
              </w:rPr>
              <w:t>de</w:t>
            </w:r>
            <w:proofErr w:type="gramEnd"/>
            <w:r w:rsidRPr="00742536">
              <w:rPr>
                <w:rFonts w:ascii="Liberation Serif" w:hAnsi="Liberation Serif"/>
                <w:sz w:val="20"/>
                <w:szCs w:val="20"/>
              </w:rPr>
              <w:t xml:space="preserve"> la qualité du parcours</w:t>
            </w:r>
            <w:r>
              <w:rPr>
                <w:rFonts w:ascii="Liberation Serif" w:hAnsi="Liberation Serif"/>
                <w:sz w:val="20"/>
                <w:szCs w:val="20"/>
              </w:rPr>
              <w:t xml:space="preserve"> professionnel : </w:t>
            </w:r>
          </w:p>
          <w:p w14:paraId="6472753D" w14:textId="77777777" w:rsidR="00C53C1F" w:rsidRDefault="00C53C1F" w:rsidP="00D80C52">
            <w:pPr>
              <w:pStyle w:val="Default"/>
              <w:numPr>
                <w:ilvl w:val="1"/>
                <w:numId w:val="17"/>
              </w:numPr>
              <w:jc w:val="both"/>
              <w:rPr>
                <w:rFonts w:ascii="Liberation Serif" w:hAnsi="Liberation Serif"/>
                <w:sz w:val="20"/>
                <w:szCs w:val="20"/>
              </w:rPr>
            </w:pPr>
            <w:proofErr w:type="gramStart"/>
            <w:r>
              <w:rPr>
                <w:rFonts w:ascii="Liberation Serif" w:hAnsi="Liberation Serif"/>
                <w:sz w:val="20"/>
                <w:szCs w:val="20"/>
              </w:rPr>
              <w:t>nature</w:t>
            </w:r>
            <w:proofErr w:type="gramEnd"/>
            <w:r>
              <w:rPr>
                <w:rFonts w:ascii="Liberation Serif" w:hAnsi="Liberation Serif"/>
                <w:sz w:val="20"/>
                <w:szCs w:val="20"/>
              </w:rPr>
              <w:t xml:space="preserve"> des responsabilités, </w:t>
            </w:r>
          </w:p>
          <w:p w14:paraId="2D1B9315" w14:textId="418FF470" w:rsidR="00C53C1F" w:rsidRDefault="00C53C1F" w:rsidP="00C53C1F">
            <w:pPr>
              <w:pStyle w:val="Default"/>
              <w:numPr>
                <w:ilvl w:val="1"/>
                <w:numId w:val="17"/>
              </w:numPr>
              <w:jc w:val="both"/>
              <w:rPr>
                <w:rFonts w:ascii="Liberation Serif" w:hAnsi="Liberation Serif"/>
                <w:sz w:val="20"/>
                <w:szCs w:val="20"/>
              </w:rPr>
            </w:pPr>
            <w:proofErr w:type="gramStart"/>
            <w:r w:rsidRPr="00C53C1F">
              <w:rPr>
                <w:rFonts w:ascii="Liberation Serif" w:hAnsi="Liberation Serif"/>
                <w:sz w:val="20"/>
                <w:szCs w:val="20"/>
              </w:rPr>
              <w:t>enjeux</w:t>
            </w:r>
            <w:proofErr w:type="gramEnd"/>
            <w:r w:rsidRPr="00C53C1F">
              <w:rPr>
                <w:rFonts w:ascii="Liberation Serif" w:hAnsi="Liberation Serif"/>
                <w:sz w:val="20"/>
                <w:szCs w:val="20"/>
              </w:rPr>
              <w:t xml:space="preserve"> des missions,</w:t>
            </w:r>
          </w:p>
          <w:p w14:paraId="4AA14062" w14:textId="57A267C4" w:rsidR="00C53C1F" w:rsidRDefault="00C53C1F" w:rsidP="00C53C1F">
            <w:pPr>
              <w:pStyle w:val="Default"/>
              <w:numPr>
                <w:ilvl w:val="1"/>
                <w:numId w:val="17"/>
              </w:numPr>
              <w:jc w:val="both"/>
              <w:rPr>
                <w:rFonts w:ascii="Liberation Serif" w:hAnsi="Liberation Serif"/>
                <w:sz w:val="20"/>
                <w:szCs w:val="20"/>
              </w:rPr>
            </w:pPr>
            <w:proofErr w:type="gramStart"/>
            <w:r>
              <w:rPr>
                <w:rFonts w:ascii="Liberation Serif" w:hAnsi="Liberation Serif"/>
                <w:sz w:val="20"/>
                <w:szCs w:val="20"/>
              </w:rPr>
              <w:t>exposition</w:t>
            </w:r>
            <w:proofErr w:type="gramEnd"/>
          </w:p>
          <w:p w14:paraId="0C73B6B4" w14:textId="794480AA" w:rsidR="00C53C1F" w:rsidRDefault="00C53C1F" w:rsidP="00C53C1F">
            <w:pPr>
              <w:pStyle w:val="Default"/>
              <w:numPr>
                <w:ilvl w:val="1"/>
                <w:numId w:val="17"/>
              </w:numPr>
              <w:jc w:val="both"/>
              <w:rPr>
                <w:rFonts w:ascii="Liberation Serif" w:hAnsi="Liberation Serif"/>
                <w:sz w:val="20"/>
                <w:szCs w:val="20"/>
              </w:rPr>
            </w:pPr>
            <w:proofErr w:type="gramStart"/>
            <w:r>
              <w:rPr>
                <w:rFonts w:ascii="Liberation Serif" w:hAnsi="Liberation Serif"/>
                <w:sz w:val="20"/>
                <w:szCs w:val="20"/>
              </w:rPr>
              <w:t>positionnement</w:t>
            </w:r>
            <w:proofErr w:type="gramEnd"/>
            <w:r>
              <w:rPr>
                <w:rFonts w:ascii="Liberation Serif" w:hAnsi="Liberation Serif"/>
                <w:sz w:val="20"/>
                <w:szCs w:val="20"/>
              </w:rPr>
              <w:t xml:space="preserve"> dans la structure</w:t>
            </w:r>
          </w:p>
          <w:p w14:paraId="5408F324" w14:textId="4C7B0660" w:rsidR="00C53C1F" w:rsidRDefault="00C53C1F" w:rsidP="00C53C1F">
            <w:pPr>
              <w:pStyle w:val="Default"/>
              <w:numPr>
                <w:ilvl w:val="1"/>
                <w:numId w:val="17"/>
              </w:numPr>
              <w:jc w:val="both"/>
              <w:rPr>
                <w:rFonts w:ascii="Liberation Serif" w:hAnsi="Liberation Serif"/>
                <w:sz w:val="20"/>
                <w:szCs w:val="20"/>
              </w:rPr>
            </w:pPr>
            <w:proofErr w:type="gramStart"/>
            <w:r>
              <w:rPr>
                <w:rFonts w:ascii="Liberation Serif" w:hAnsi="Liberation Serif"/>
                <w:sz w:val="20"/>
                <w:szCs w:val="20"/>
              </w:rPr>
              <w:t>niveau</w:t>
            </w:r>
            <w:proofErr w:type="gramEnd"/>
            <w:r>
              <w:rPr>
                <w:rFonts w:ascii="Liberation Serif" w:hAnsi="Liberation Serif"/>
                <w:sz w:val="20"/>
                <w:szCs w:val="20"/>
              </w:rPr>
              <w:t xml:space="preserve"> des interlocuteurs, rayonnement professionnel</w:t>
            </w:r>
          </w:p>
          <w:p w14:paraId="26B06DDD" w14:textId="66157B7F" w:rsidR="00C53C1F" w:rsidRDefault="00C53C1F" w:rsidP="00C53C1F">
            <w:pPr>
              <w:pStyle w:val="Default"/>
              <w:numPr>
                <w:ilvl w:val="1"/>
                <w:numId w:val="17"/>
              </w:numPr>
              <w:jc w:val="both"/>
              <w:rPr>
                <w:rFonts w:ascii="Liberation Serif" w:hAnsi="Liberation Serif"/>
                <w:sz w:val="20"/>
                <w:szCs w:val="20"/>
              </w:rPr>
            </w:pPr>
            <w:proofErr w:type="gramStart"/>
            <w:r>
              <w:rPr>
                <w:rFonts w:ascii="Liberation Serif" w:hAnsi="Liberation Serif"/>
                <w:sz w:val="20"/>
                <w:szCs w:val="20"/>
              </w:rPr>
              <w:t>complexité</w:t>
            </w:r>
            <w:proofErr w:type="gramEnd"/>
            <w:r>
              <w:rPr>
                <w:rFonts w:ascii="Liberation Serif" w:hAnsi="Liberation Serif"/>
                <w:sz w:val="20"/>
                <w:szCs w:val="20"/>
              </w:rPr>
              <w:t xml:space="preserve"> des productions</w:t>
            </w:r>
          </w:p>
          <w:p w14:paraId="612FB311" w14:textId="495BC520" w:rsidR="00C53C1F" w:rsidRDefault="00C53C1F" w:rsidP="00C53C1F">
            <w:pPr>
              <w:pStyle w:val="Default"/>
              <w:numPr>
                <w:ilvl w:val="0"/>
                <w:numId w:val="17"/>
              </w:numPr>
              <w:jc w:val="both"/>
              <w:rPr>
                <w:rFonts w:ascii="Liberation Serif" w:hAnsi="Liberation Serif"/>
                <w:sz w:val="20"/>
                <w:szCs w:val="20"/>
              </w:rPr>
            </w:pPr>
            <w:proofErr w:type="gramStart"/>
            <w:r>
              <w:rPr>
                <w:rFonts w:ascii="Liberation Serif" w:hAnsi="Liberation Serif"/>
                <w:sz w:val="20"/>
                <w:szCs w:val="20"/>
              </w:rPr>
              <w:t>des</w:t>
            </w:r>
            <w:proofErr w:type="gramEnd"/>
            <w:r>
              <w:rPr>
                <w:rFonts w:ascii="Liberation Serif" w:hAnsi="Liberation Serif"/>
                <w:sz w:val="20"/>
                <w:szCs w:val="20"/>
              </w:rPr>
              <w:t xml:space="preserve"> résultats obtenus</w:t>
            </w:r>
          </w:p>
          <w:p w14:paraId="5A8E1143" w14:textId="331A3040" w:rsidR="00C53C1F" w:rsidRDefault="00C53C1F" w:rsidP="00C53C1F">
            <w:pPr>
              <w:pStyle w:val="Default"/>
              <w:numPr>
                <w:ilvl w:val="0"/>
                <w:numId w:val="17"/>
              </w:numPr>
              <w:jc w:val="both"/>
              <w:rPr>
                <w:rFonts w:ascii="Liberation Serif" w:hAnsi="Liberation Serif"/>
                <w:sz w:val="20"/>
                <w:szCs w:val="20"/>
              </w:rPr>
            </w:pPr>
            <w:proofErr w:type="gramStart"/>
            <w:r>
              <w:rPr>
                <w:rFonts w:ascii="Liberation Serif" w:hAnsi="Liberation Serif"/>
                <w:sz w:val="20"/>
                <w:szCs w:val="20"/>
              </w:rPr>
              <w:t>de</w:t>
            </w:r>
            <w:proofErr w:type="gramEnd"/>
            <w:r>
              <w:rPr>
                <w:rFonts w:ascii="Liberation Serif" w:hAnsi="Liberation Serif"/>
                <w:sz w:val="20"/>
                <w:szCs w:val="20"/>
              </w:rPr>
              <w:t xml:space="preserve"> la spécialisation ou l’expertise reconnue par un des comités de domaine</w:t>
            </w:r>
          </w:p>
          <w:p w14:paraId="757701BE" w14:textId="77777777" w:rsidR="00C53C1F" w:rsidRDefault="00C53C1F" w:rsidP="00C53C1F">
            <w:pPr>
              <w:pStyle w:val="Default"/>
              <w:ind w:left="720"/>
              <w:jc w:val="both"/>
              <w:rPr>
                <w:rFonts w:ascii="Liberation Serif" w:hAnsi="Liberation Serif"/>
                <w:sz w:val="20"/>
                <w:szCs w:val="20"/>
              </w:rPr>
            </w:pPr>
          </w:p>
          <w:p w14:paraId="0A401D6A" w14:textId="2D5DBF77" w:rsidR="00C53C1F" w:rsidRPr="00A12752" w:rsidRDefault="00C53C1F" w:rsidP="00D80C52">
            <w:pPr>
              <w:pStyle w:val="Default"/>
              <w:jc w:val="both"/>
              <w:rPr>
                <w:rFonts w:ascii="Liberation Serif" w:eastAsia="Times New Roman" w:hAnsi="Liberation Serif" w:cs="Liberation Serif"/>
                <w:kern w:val="0"/>
                <w:sz w:val="20"/>
                <w:szCs w:val="20"/>
                <w:lang w:eastAsia="fr-FR" w:bidi="ar-SA"/>
              </w:rPr>
            </w:pPr>
            <w:r>
              <w:rPr>
                <w:rFonts w:ascii="Liberation Serif" w:hAnsi="Liberation Serif"/>
                <w:sz w:val="20"/>
                <w:szCs w:val="20"/>
              </w:rPr>
              <w:lastRenderedPageBreak/>
              <w:t xml:space="preserve">En complément, </w:t>
            </w:r>
            <w:r w:rsidR="00961CD3">
              <w:rPr>
                <w:rFonts w:ascii="Liberation Serif" w:hAnsi="Liberation Serif"/>
                <w:sz w:val="20"/>
                <w:szCs w:val="20"/>
              </w:rPr>
              <w:t>les critères communs de gestion</w:t>
            </w:r>
            <w:r>
              <w:rPr>
                <w:rFonts w:ascii="Liberation Serif" w:hAnsi="Liberation Serif"/>
                <w:sz w:val="20"/>
                <w:szCs w:val="20"/>
              </w:rPr>
              <w:t xml:space="preserve"> s’apprécier</w:t>
            </w:r>
            <w:r w:rsidR="00961CD3">
              <w:rPr>
                <w:rFonts w:ascii="Liberation Serif" w:hAnsi="Liberation Serif"/>
                <w:sz w:val="20"/>
                <w:szCs w:val="20"/>
              </w:rPr>
              <w:t>ont</w:t>
            </w:r>
            <w:r>
              <w:rPr>
                <w:rFonts w:ascii="Liberation Serif" w:hAnsi="Liberation Serif"/>
                <w:sz w:val="20"/>
                <w:szCs w:val="20"/>
              </w:rPr>
              <w:t xml:space="preserve"> </w:t>
            </w:r>
            <w:r w:rsidR="00961CD3">
              <w:rPr>
                <w:rFonts w:ascii="Liberation Serif" w:hAnsi="Liberation Serif"/>
                <w:sz w:val="20"/>
                <w:szCs w:val="20"/>
              </w:rPr>
              <w:t>de manière identique à ceux établis dans les lignes directrices de gestion pour les corps des fonctionnaires à catégorie équivalente</w:t>
            </w:r>
            <w:r>
              <w:rPr>
                <w:rFonts w:ascii="Liberation Serif" w:hAnsi="Liberation Serif"/>
                <w:sz w:val="20"/>
                <w:szCs w:val="20"/>
              </w:rPr>
              <w:t xml:space="preserve"> à travers l’examen </w:t>
            </w:r>
            <w:r w:rsidR="00961CD3">
              <w:rPr>
                <w:rFonts w:ascii="Liberation Serif" w:hAnsi="Liberation Serif"/>
                <w:sz w:val="20"/>
                <w:szCs w:val="20"/>
              </w:rPr>
              <w:t>des propositions.</w:t>
            </w:r>
            <w:r>
              <w:rPr>
                <w:rFonts w:ascii="Liberation Serif" w:hAnsi="Liberation Serif"/>
                <w:sz w:val="20"/>
                <w:szCs w:val="20"/>
              </w:rPr>
              <w:t xml:space="preserve"> </w:t>
            </w:r>
          </w:p>
        </w:tc>
      </w:tr>
      <w:tr w:rsidR="00264A6D" w14:paraId="021854BB" w14:textId="77777777" w:rsidTr="00D80C52">
        <w:tc>
          <w:tcPr>
            <w:tcW w:w="27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400A16" w14:textId="65F04034" w:rsidR="00264A6D" w:rsidRDefault="00264A6D">
            <w:pPr>
              <w:pStyle w:val="TableContents"/>
              <w:rPr>
                <w:rFonts w:ascii="Liberation Serif" w:hAnsi="Liberation Serif"/>
                <w:b/>
                <w:bCs/>
                <w:color w:val="000000"/>
                <w:sz w:val="20"/>
                <w:szCs w:val="20"/>
              </w:rPr>
            </w:pPr>
            <w:r>
              <w:rPr>
                <w:rFonts w:ascii="Liberation Serif" w:hAnsi="Liberation Serif"/>
                <w:b/>
                <w:bCs/>
                <w:color w:val="000000"/>
                <w:sz w:val="20"/>
                <w:szCs w:val="20"/>
              </w:rPr>
              <w:lastRenderedPageBreak/>
              <w:t>Les points de vigilance</w:t>
            </w:r>
          </w:p>
        </w:tc>
        <w:tc>
          <w:tcPr>
            <w:tcW w:w="74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CFC07E" w14:textId="290AA820" w:rsidR="00264A6D" w:rsidRDefault="00264A6D" w:rsidP="001776E3">
            <w:pPr>
              <w:autoSpaceDN/>
              <w:textAlignment w:val="auto"/>
            </w:pPr>
            <w:r w:rsidRPr="00A12752">
              <w:rPr>
                <w:rFonts w:ascii="Liberation Serif" w:eastAsia="Times New Roman" w:hAnsi="Liberation Serif" w:cs="Liberation Serif"/>
                <w:kern w:val="0"/>
                <w:sz w:val="20"/>
                <w:szCs w:val="20"/>
                <w:lang w:eastAsia="fr-FR" w:bidi="ar-SA"/>
              </w:rPr>
              <w:t>Les sauts de classe ne sont pas autorisés.</w:t>
            </w:r>
          </w:p>
        </w:tc>
      </w:tr>
    </w:tbl>
    <w:p w14:paraId="70304B02" w14:textId="77777777" w:rsidR="00826B56" w:rsidRDefault="00826B56">
      <w:pPr>
        <w:rPr>
          <w:sz w:val="21"/>
          <w:szCs w:val="21"/>
        </w:rPr>
      </w:pPr>
    </w:p>
    <w:p w14:paraId="7A6EE2A4" w14:textId="073EB7A8" w:rsidR="00A51555" w:rsidRDefault="00A51555">
      <w:pPr>
        <w:pStyle w:val="Standard"/>
        <w:spacing w:after="57"/>
        <w:rPr>
          <w:rFonts w:ascii="Liberation Serif" w:hAnsi="Liberation Serif"/>
          <w:bCs/>
          <w:sz w:val="16"/>
          <w:szCs w:val="16"/>
        </w:rPr>
      </w:pPr>
    </w:p>
    <w:p w14:paraId="1FFF3EEF" w14:textId="77777777" w:rsidR="00EE545C" w:rsidRPr="003B293E" w:rsidRDefault="00EE545C" w:rsidP="00EE545C">
      <w:pPr>
        <w:pStyle w:val="Standard"/>
        <w:spacing w:after="57"/>
        <w:rPr>
          <w:rFonts w:ascii="Liberation Serif" w:hAnsi="Liberation Serif"/>
          <w:b/>
          <w:bCs/>
          <w:sz w:val="21"/>
          <w:szCs w:val="21"/>
        </w:rPr>
      </w:pPr>
      <w:bookmarkStart w:id="0" w:name="_Hlk187314549"/>
      <w:r w:rsidRPr="003B293E">
        <w:rPr>
          <w:rFonts w:ascii="Liberation Serif" w:hAnsi="Liberation Serif"/>
          <w:b/>
          <w:bCs/>
          <w:sz w:val="21"/>
          <w:szCs w:val="21"/>
        </w:rPr>
        <w:t xml:space="preserve">Informations et statistiques générales </w:t>
      </w:r>
      <w:r w:rsidRPr="003B293E">
        <w:rPr>
          <w:rFonts w:ascii="Liberation Serif" w:hAnsi="Liberation Serif"/>
          <w:sz w:val="21"/>
          <w:szCs w:val="21"/>
        </w:rPr>
        <w:t>(campagne de promotions au titre de l’année 202</w:t>
      </w:r>
      <w:r>
        <w:rPr>
          <w:rFonts w:ascii="Liberation Serif" w:hAnsi="Liberation Serif"/>
          <w:sz w:val="21"/>
          <w:szCs w:val="21"/>
        </w:rPr>
        <w:t>5</w:t>
      </w:r>
      <w:r w:rsidRPr="003B293E">
        <w:rPr>
          <w:rFonts w:ascii="Liberation Serif" w:hAnsi="Liberation Serif"/>
          <w:sz w:val="21"/>
          <w:szCs w:val="21"/>
        </w:rPr>
        <w:t>)</w:t>
      </w:r>
    </w:p>
    <w:tbl>
      <w:tblPr>
        <w:tblW w:w="10206" w:type="dxa"/>
        <w:tblLayout w:type="fixed"/>
        <w:tblCellMar>
          <w:left w:w="10" w:type="dxa"/>
          <w:right w:w="10" w:type="dxa"/>
        </w:tblCellMar>
        <w:tblLook w:val="0000" w:firstRow="0" w:lastRow="0" w:firstColumn="0" w:lastColumn="0" w:noHBand="0" w:noVBand="0"/>
      </w:tblPr>
      <w:tblGrid>
        <w:gridCol w:w="4425"/>
        <w:gridCol w:w="1928"/>
        <w:gridCol w:w="1928"/>
        <w:gridCol w:w="1925"/>
      </w:tblGrid>
      <w:tr w:rsidR="00EE545C" w:rsidRPr="003B293E" w14:paraId="793FC613" w14:textId="77777777" w:rsidTr="00790EE8">
        <w:tc>
          <w:tcPr>
            <w:tcW w:w="44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E1E0775" w14:textId="77777777" w:rsidR="00EE545C" w:rsidRPr="003B293E" w:rsidRDefault="00EE545C" w:rsidP="00790EE8">
            <w:pPr>
              <w:pStyle w:val="TableContents"/>
              <w:rPr>
                <w:rFonts w:ascii="Liberation Serif" w:hAnsi="Liberation Serif"/>
                <w:color w:val="000000"/>
                <w:sz w:val="20"/>
                <w:szCs w:val="20"/>
              </w:rPr>
            </w:pP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110C290" w14:textId="77777777" w:rsidR="00EE545C" w:rsidRPr="00C036F9" w:rsidRDefault="00EE545C" w:rsidP="00790EE8">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Total</w:t>
            </w:r>
          </w:p>
        </w:tc>
        <w:tc>
          <w:tcPr>
            <w:tcW w:w="192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B04C47B" w14:textId="77777777" w:rsidR="00EE545C" w:rsidRPr="00C036F9" w:rsidRDefault="00EE545C" w:rsidP="00790EE8">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 Femmes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0F2AF67" w14:textId="77777777" w:rsidR="00EE545C" w:rsidRPr="003B293E" w:rsidRDefault="00EE545C" w:rsidP="00790EE8">
            <w:pPr>
              <w:pStyle w:val="TableContents"/>
              <w:jc w:val="center"/>
              <w:rPr>
                <w:rFonts w:ascii="Liberation Serif" w:hAnsi="Liberation Serif"/>
                <w:b/>
                <w:bCs/>
                <w:color w:val="000000"/>
                <w:sz w:val="20"/>
                <w:szCs w:val="20"/>
              </w:rPr>
            </w:pPr>
            <w:r w:rsidRPr="00C036F9">
              <w:rPr>
                <w:rFonts w:ascii="Liberation Serif" w:hAnsi="Liberation Serif"/>
                <w:b/>
                <w:bCs/>
                <w:color w:val="000000"/>
                <w:sz w:val="20"/>
                <w:szCs w:val="20"/>
              </w:rPr>
              <w:t>% Hommes</w:t>
            </w:r>
          </w:p>
        </w:tc>
      </w:tr>
      <w:tr w:rsidR="00572D76" w:rsidRPr="003B293E" w14:paraId="3FC2391A" w14:textId="77777777" w:rsidTr="00572D7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7D98401" w14:textId="77777777" w:rsidR="00572D76" w:rsidRDefault="00572D76" w:rsidP="00572D76">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promouvables</w:t>
            </w:r>
          </w:p>
          <w:p w14:paraId="218C5ECC"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10D6908D"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228EC025"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1E9EC7EF" w14:textId="2884A295" w:rsidR="00572D76" w:rsidRPr="003B293E"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005CC1CE" w14:textId="2FFF19FA"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w:t>
            </w:r>
          </w:p>
          <w:p w14:paraId="0183ABF2" w14:textId="41DE33D2" w:rsidR="00572D76" w:rsidRPr="00572D76" w:rsidRDefault="00413C0E"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3368078E" w14:textId="0476CB45"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3</w:t>
            </w:r>
          </w:p>
          <w:p w14:paraId="38F6B3FB" w14:textId="5C60D096"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2</w:t>
            </w:r>
          </w:p>
          <w:p w14:paraId="4C68D299" w14:textId="6B6377BA"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61F508B7" w14:textId="206E91AC"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17</w:t>
            </w:r>
          </w:p>
          <w:p w14:paraId="105C2EEC" w14:textId="662E4BBB" w:rsidR="00572D76" w:rsidRPr="00572D76" w:rsidRDefault="00413C0E"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3B80D06D" w14:textId="191C3661"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33</w:t>
            </w:r>
          </w:p>
          <w:p w14:paraId="57C8C461" w14:textId="6A5EDADD"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6C6408F4" w14:textId="4C22B4D3"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7FD898" w14:textId="76ECE6CB"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83</w:t>
            </w:r>
          </w:p>
          <w:p w14:paraId="45A5262C" w14:textId="7FDD3556" w:rsidR="00572D76" w:rsidRPr="00572D76" w:rsidRDefault="00413C0E"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6BB62F7D" w14:textId="64541994"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67</w:t>
            </w:r>
          </w:p>
          <w:p w14:paraId="4748AF84" w14:textId="09662DFE" w:rsidR="00572D76" w:rsidRPr="00572D76" w:rsidRDefault="003E11CD"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100</w:t>
            </w:r>
          </w:p>
          <w:p w14:paraId="54B85C85" w14:textId="4A824460"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r>
      <w:tr w:rsidR="00572D76" w:rsidRPr="003B293E" w14:paraId="4800DDDC" w14:textId="77777777" w:rsidTr="00572D7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160C4AE7" w14:textId="77777777" w:rsidR="00572D76" w:rsidRDefault="00572D76" w:rsidP="00572D76">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 xml:space="preserve">Nombre d’agents proposés </w:t>
            </w:r>
          </w:p>
          <w:p w14:paraId="70A2314B"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1949FEFD"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46C7E363"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19156BAC" w14:textId="7D6B1EA2" w:rsidR="00572D76" w:rsidRPr="003B293E"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3A2EBDC7" w14:textId="10A6C4AA"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2E333CA2" w14:textId="6F147B7F"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7EA9D54F" w14:textId="7FD2AF51"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54693C52" w14:textId="509CC41D"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65D05510" w14:textId="643C031C"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6D502388" w14:textId="4CABA84F"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36701ADB" w14:textId="44592279"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05C3268B" w14:textId="2A8C6323"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2AAA53F3" w14:textId="66C3EDC2"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045C2DC5" w14:textId="6363669E"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64B754" w14:textId="05852696"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100</w:t>
            </w:r>
          </w:p>
          <w:p w14:paraId="6DD9FBFC" w14:textId="60260CAD"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5EA4F718" w14:textId="2EC12DED"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100</w:t>
            </w:r>
          </w:p>
          <w:p w14:paraId="79A839FE" w14:textId="440BB836"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5F5481B5" w14:textId="45C5C327"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r>
      <w:tr w:rsidR="00572D76" w:rsidRPr="003B293E" w14:paraId="1D6250C7" w14:textId="77777777" w:rsidTr="00572D76">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7053049B" w14:textId="77777777" w:rsidR="00572D76" w:rsidRDefault="00572D76" w:rsidP="00572D76">
            <w:pPr>
              <w:pStyle w:val="TableContents"/>
              <w:rPr>
                <w:rFonts w:ascii="Liberation Serif" w:hAnsi="Liberation Serif"/>
                <w:b/>
                <w:bCs/>
                <w:color w:val="000000"/>
                <w:sz w:val="20"/>
                <w:szCs w:val="20"/>
              </w:rPr>
            </w:pPr>
            <w:r w:rsidRPr="003B293E">
              <w:rPr>
                <w:rFonts w:ascii="Liberation Serif" w:hAnsi="Liberation Serif"/>
                <w:b/>
                <w:bCs/>
                <w:color w:val="000000"/>
                <w:sz w:val="20"/>
                <w:szCs w:val="20"/>
              </w:rPr>
              <w:t>Nombre de promus</w:t>
            </w:r>
          </w:p>
          <w:p w14:paraId="3BE4A765"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4DF6958C"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07D3FD1F"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22184C13" w14:textId="6AA238E5" w:rsidR="00572D76" w:rsidRPr="003B293E"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210624B9" w14:textId="1177288A"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03BB9644" w14:textId="235AFBF8"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4E806600" w14:textId="748117A8"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2ED5E9CA" w14:textId="17757B93"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192B356B" w14:textId="5F76B16A"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8" w:type="dxa"/>
            <w:tcBorders>
              <w:left w:val="single" w:sz="4" w:space="0" w:color="000000"/>
              <w:bottom w:val="single" w:sz="4" w:space="0" w:color="000000"/>
            </w:tcBorders>
            <w:shd w:val="clear" w:color="auto" w:fill="auto"/>
            <w:tcMar>
              <w:top w:w="55" w:type="dxa"/>
              <w:left w:w="55" w:type="dxa"/>
              <w:bottom w:w="55" w:type="dxa"/>
              <w:right w:w="55" w:type="dxa"/>
            </w:tcMar>
          </w:tcPr>
          <w:p w14:paraId="678110D6" w14:textId="11126D7A"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5D6FE012" w14:textId="0AFEA835"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27F3F5D2" w14:textId="6687A649"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552A469D" w14:textId="7D031EB9"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29AD0C69" w14:textId="51E3E042"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c>
          <w:tcPr>
            <w:tcW w:w="192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1F1B0B" w14:textId="7BBEA819"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100</w:t>
            </w:r>
          </w:p>
          <w:p w14:paraId="7A5D5161" w14:textId="1FDA062A"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6907F504" w14:textId="2E721694"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p w14:paraId="714F812D" w14:textId="69D901EE"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6EC1D702" w14:textId="121B9CAD" w:rsidR="00572D76" w:rsidRPr="00572D76" w:rsidRDefault="00572D76" w:rsidP="00572D76">
            <w:pPr>
              <w:pStyle w:val="TableContents"/>
              <w:jc w:val="center"/>
              <w:rPr>
                <w:rFonts w:ascii="Liberation Serif" w:hAnsi="Liberation Serif"/>
                <w:sz w:val="20"/>
                <w:szCs w:val="20"/>
              </w:rPr>
            </w:pPr>
            <w:r w:rsidRPr="00572D76">
              <w:rPr>
                <w:rFonts w:ascii="Liberation Serif" w:hAnsi="Liberation Serif" w:cs="Liberation Serif"/>
                <w:sz w:val="20"/>
                <w:szCs w:val="20"/>
              </w:rPr>
              <w:t>-</w:t>
            </w:r>
          </w:p>
        </w:tc>
      </w:tr>
      <w:tr w:rsidR="00572D76" w:rsidRPr="006C3202" w14:paraId="7CE5385F" w14:textId="77777777" w:rsidTr="00790EE8">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4250E42C" w14:textId="77777777" w:rsidR="00572D76" w:rsidRDefault="00572D76" w:rsidP="00572D76">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 xml:space="preserve">Age moyen des promus </w:t>
            </w:r>
          </w:p>
          <w:p w14:paraId="344E3471"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373E9F54"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78732FE8"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5FC1AF3E" w14:textId="7601C1AD" w:rsidR="00572D76" w:rsidRPr="006C3202"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2C9125" w14:textId="77777777" w:rsidR="00572D76" w:rsidRPr="00572D76" w:rsidRDefault="00572D76" w:rsidP="00572D76">
            <w:pPr>
              <w:pStyle w:val="Default"/>
              <w:jc w:val="center"/>
              <w:rPr>
                <w:rFonts w:ascii="Liberation Serif" w:hAnsi="Liberation Serif" w:cs="Liberation Serif"/>
                <w:color w:val="auto"/>
                <w:sz w:val="20"/>
                <w:szCs w:val="20"/>
              </w:rPr>
            </w:pPr>
          </w:p>
          <w:p w14:paraId="12C91521" w14:textId="5040F610"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473C60EA" w14:textId="672CAF1C"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61</w:t>
            </w:r>
          </w:p>
          <w:p w14:paraId="725EC73F" w14:textId="3846A335"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246CCC45" w14:textId="390EBEB6" w:rsidR="00572D76" w:rsidRPr="00572D76" w:rsidRDefault="00572D76" w:rsidP="00572D76">
            <w:pPr>
              <w:pStyle w:val="NormalWeb"/>
              <w:spacing w:before="0" w:beforeAutospacing="0" w:after="0" w:line="240" w:lineRule="auto"/>
              <w:jc w:val="center"/>
            </w:pPr>
            <w:r w:rsidRPr="00572D76">
              <w:rPr>
                <w:rFonts w:ascii="Liberation Serif" w:hAnsi="Liberation Serif" w:cs="Liberation Serif"/>
                <w:sz w:val="20"/>
                <w:szCs w:val="20"/>
              </w:rPr>
              <w:t>-</w:t>
            </w:r>
          </w:p>
        </w:tc>
      </w:tr>
      <w:tr w:rsidR="00572D76" w:rsidRPr="006C3202" w14:paraId="26472494" w14:textId="77777777" w:rsidTr="00790EE8">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30D6EB20" w14:textId="77777777" w:rsidR="00572D76" w:rsidRDefault="00572D76" w:rsidP="00572D76">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 xml:space="preserve">Age minimum des promus </w:t>
            </w:r>
          </w:p>
          <w:p w14:paraId="400705E3"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6879B871"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20A5C53B"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00B09564" w14:textId="128C3DC8" w:rsidR="00572D76" w:rsidRPr="006C3202"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59AAED" w14:textId="77777777" w:rsidR="00572D76" w:rsidRPr="00572D76" w:rsidRDefault="00572D76" w:rsidP="00572D76">
            <w:pPr>
              <w:pStyle w:val="Default"/>
              <w:jc w:val="center"/>
              <w:rPr>
                <w:rFonts w:ascii="Liberation Serif" w:hAnsi="Liberation Serif" w:cs="Liberation Serif"/>
                <w:color w:val="auto"/>
                <w:sz w:val="20"/>
                <w:szCs w:val="20"/>
              </w:rPr>
            </w:pPr>
          </w:p>
          <w:p w14:paraId="47FF30CC" w14:textId="00EC018C"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23FFCEC3" w14:textId="7904082F"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61</w:t>
            </w:r>
          </w:p>
          <w:p w14:paraId="27ABE1B6" w14:textId="2ABAF959"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115FE0FE" w14:textId="07FED8EA" w:rsidR="00572D76" w:rsidRPr="00572D76" w:rsidRDefault="00572D76" w:rsidP="00572D76">
            <w:pPr>
              <w:pStyle w:val="NormalWeb"/>
              <w:spacing w:before="0" w:beforeAutospacing="0" w:after="0" w:line="240" w:lineRule="auto"/>
              <w:jc w:val="center"/>
            </w:pPr>
            <w:r w:rsidRPr="00572D76">
              <w:rPr>
                <w:rFonts w:ascii="Liberation Serif" w:hAnsi="Liberation Serif" w:cs="Liberation Serif"/>
                <w:sz w:val="20"/>
                <w:szCs w:val="20"/>
              </w:rPr>
              <w:t>-</w:t>
            </w:r>
          </w:p>
        </w:tc>
      </w:tr>
      <w:tr w:rsidR="00572D76" w:rsidRPr="003B293E" w14:paraId="643EDECC" w14:textId="77777777" w:rsidTr="00790EE8">
        <w:tc>
          <w:tcPr>
            <w:tcW w:w="4425" w:type="dxa"/>
            <w:tcBorders>
              <w:left w:val="single" w:sz="4" w:space="0" w:color="000000"/>
              <w:bottom w:val="single" w:sz="4" w:space="0" w:color="000000"/>
            </w:tcBorders>
            <w:shd w:val="clear" w:color="auto" w:fill="auto"/>
            <w:tcMar>
              <w:top w:w="55" w:type="dxa"/>
              <w:left w:w="55" w:type="dxa"/>
              <w:bottom w:w="55" w:type="dxa"/>
              <w:right w:w="55" w:type="dxa"/>
            </w:tcMar>
          </w:tcPr>
          <w:p w14:paraId="6A9B7265" w14:textId="77777777" w:rsidR="00572D76" w:rsidRDefault="00572D76" w:rsidP="00572D76">
            <w:pPr>
              <w:pStyle w:val="TableContents"/>
              <w:rPr>
                <w:rFonts w:ascii="Liberation Serif" w:hAnsi="Liberation Serif"/>
                <w:b/>
                <w:bCs/>
                <w:color w:val="000000"/>
                <w:sz w:val="20"/>
                <w:szCs w:val="20"/>
              </w:rPr>
            </w:pPr>
            <w:r w:rsidRPr="006C3202">
              <w:rPr>
                <w:rFonts w:ascii="Liberation Serif" w:hAnsi="Liberation Serif"/>
                <w:b/>
                <w:bCs/>
                <w:color w:val="000000"/>
                <w:sz w:val="20"/>
                <w:szCs w:val="20"/>
              </w:rPr>
              <w:t xml:space="preserve">Age maximum des promus </w:t>
            </w:r>
          </w:p>
          <w:p w14:paraId="68806ACD"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catégorie</w:t>
            </w:r>
          </w:p>
          <w:p w14:paraId="218E19B5"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A</w:t>
            </w:r>
          </w:p>
          <w:p w14:paraId="637D096C" w14:textId="77777777" w:rsidR="00572D76"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Changement de classe dans la catégorie B</w:t>
            </w:r>
          </w:p>
          <w:p w14:paraId="1252F881" w14:textId="4EDF57D0" w:rsidR="00572D76" w:rsidRPr="006C3202" w:rsidRDefault="00572D76" w:rsidP="00572D76">
            <w:pPr>
              <w:pStyle w:val="TableContents"/>
              <w:rPr>
                <w:rFonts w:ascii="Liberation Serif" w:hAnsi="Liberation Serif"/>
                <w:b/>
                <w:bCs/>
                <w:color w:val="000000"/>
                <w:sz w:val="20"/>
                <w:szCs w:val="20"/>
              </w:rPr>
            </w:pPr>
            <w:r>
              <w:rPr>
                <w:rFonts w:ascii="Liberation Serif" w:hAnsi="Liberation Serif"/>
                <w:b/>
                <w:bCs/>
                <w:color w:val="000000"/>
                <w:sz w:val="20"/>
                <w:szCs w:val="20"/>
              </w:rPr>
              <w:t xml:space="preserve">   Avancements</w:t>
            </w:r>
          </w:p>
        </w:tc>
        <w:tc>
          <w:tcPr>
            <w:tcW w:w="5781" w:type="dxa"/>
            <w:gridSpan w:val="3"/>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9D0971" w14:textId="77777777" w:rsidR="00572D76" w:rsidRPr="00572D76" w:rsidRDefault="00572D76" w:rsidP="00572D76">
            <w:pPr>
              <w:pStyle w:val="Default"/>
              <w:jc w:val="center"/>
              <w:rPr>
                <w:rFonts w:ascii="Liberation Serif" w:hAnsi="Liberation Serif" w:cs="Liberation Serif"/>
                <w:color w:val="auto"/>
                <w:sz w:val="20"/>
                <w:szCs w:val="20"/>
              </w:rPr>
            </w:pPr>
          </w:p>
          <w:p w14:paraId="5D7FD7CA" w14:textId="7D760C21"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0C8652E1" w14:textId="34BC4606"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61</w:t>
            </w:r>
          </w:p>
          <w:p w14:paraId="18263AD6" w14:textId="35D72DB8" w:rsidR="00572D76" w:rsidRPr="00572D76" w:rsidRDefault="000263F3" w:rsidP="00572D76">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p w14:paraId="14142793" w14:textId="0DABE6F5" w:rsidR="00572D76" w:rsidRPr="00572D76" w:rsidRDefault="00572D76" w:rsidP="00572D76">
            <w:pPr>
              <w:pStyle w:val="NormalWeb"/>
              <w:spacing w:before="0" w:beforeAutospacing="0" w:after="0" w:line="240" w:lineRule="auto"/>
              <w:jc w:val="center"/>
            </w:pPr>
            <w:r w:rsidRPr="00572D76">
              <w:rPr>
                <w:rFonts w:ascii="Liberation Serif" w:hAnsi="Liberation Serif" w:cs="Liberation Serif"/>
                <w:sz w:val="20"/>
                <w:szCs w:val="20"/>
              </w:rPr>
              <w:t>-</w:t>
            </w:r>
          </w:p>
        </w:tc>
      </w:tr>
    </w:tbl>
    <w:p w14:paraId="5AF616A1" w14:textId="77777777" w:rsidR="00EE545C" w:rsidRPr="003B293E" w:rsidRDefault="00EE545C" w:rsidP="00EE545C">
      <w:pPr>
        <w:pStyle w:val="Standard"/>
        <w:rPr>
          <w:sz w:val="16"/>
          <w:szCs w:val="16"/>
        </w:rPr>
      </w:pPr>
    </w:p>
    <w:p w14:paraId="2DCF10D5" w14:textId="77777777" w:rsidR="00EE545C" w:rsidRDefault="00EE545C" w:rsidP="00EE545C">
      <w:pPr>
        <w:pStyle w:val="Standard"/>
        <w:rPr>
          <w:rFonts w:ascii="Liberation Serif" w:hAnsi="Liberation Serif"/>
          <w:b/>
          <w:bCs/>
          <w:sz w:val="21"/>
          <w:szCs w:val="21"/>
        </w:rPr>
      </w:pPr>
    </w:p>
    <w:p w14:paraId="7BC575E5" w14:textId="77777777" w:rsidR="00EE545C" w:rsidRPr="003B293E" w:rsidRDefault="00EE545C" w:rsidP="00EE545C">
      <w:pPr>
        <w:pStyle w:val="Standard"/>
        <w:spacing w:after="57"/>
        <w:rPr>
          <w:rFonts w:ascii="Liberation Serif" w:hAnsi="Liberation Serif"/>
          <w:b/>
          <w:bCs/>
          <w:sz w:val="21"/>
          <w:szCs w:val="21"/>
        </w:rPr>
      </w:pPr>
      <w:bookmarkStart w:id="1" w:name="_Hlk187313867"/>
      <w:r w:rsidRPr="003B293E">
        <w:rPr>
          <w:rFonts w:ascii="Liberation Serif" w:hAnsi="Liberation Serif"/>
          <w:b/>
          <w:bCs/>
          <w:sz w:val="21"/>
          <w:szCs w:val="21"/>
        </w:rPr>
        <w:t>Informations générales au titre de la campagne 202</w:t>
      </w:r>
      <w:r>
        <w:rPr>
          <w:rFonts w:ascii="Liberation Serif" w:hAnsi="Liberation Serif"/>
          <w:b/>
          <w:bCs/>
          <w:sz w:val="21"/>
          <w:szCs w:val="21"/>
        </w:rPr>
        <w:t>6</w:t>
      </w:r>
    </w:p>
    <w:p w14:paraId="6148CD12" w14:textId="77777777" w:rsidR="00EE545C" w:rsidRDefault="00EE545C" w:rsidP="00EE545C">
      <w:pPr>
        <w:pStyle w:val="Standard"/>
        <w:rPr>
          <w:sz w:val="20"/>
          <w:szCs w:val="20"/>
        </w:rPr>
      </w:pPr>
      <w:r w:rsidRPr="003B293E">
        <w:rPr>
          <w:rFonts w:ascii="Liberation Serif" w:hAnsi="Liberation Serif"/>
          <w:sz w:val="20"/>
          <w:szCs w:val="20"/>
        </w:rPr>
        <w:t>Les listes de promouvables en cours de constitution</w:t>
      </w:r>
      <w:r>
        <w:rPr>
          <w:rFonts w:ascii="Liberation Serif" w:hAnsi="Liberation Serif"/>
          <w:sz w:val="20"/>
          <w:szCs w:val="20"/>
        </w:rPr>
        <w:t xml:space="preserve"> </w:t>
      </w:r>
      <w:r w:rsidRPr="00F10DCD">
        <w:rPr>
          <w:rFonts w:ascii="Liberation Serif" w:hAnsi="Liberation Serif"/>
          <w:sz w:val="20"/>
          <w:szCs w:val="20"/>
        </w:rPr>
        <w:t>seront communiquées ultérieurement</w:t>
      </w:r>
    </w:p>
    <w:bookmarkEnd w:id="0"/>
    <w:bookmarkEnd w:id="1"/>
    <w:p w14:paraId="40F0278C" w14:textId="77777777" w:rsidR="00EE545C" w:rsidRPr="0050368E" w:rsidRDefault="00EE545C" w:rsidP="00EE545C">
      <w:pPr>
        <w:rPr>
          <w:sz w:val="18"/>
          <w:szCs w:val="18"/>
        </w:rPr>
      </w:pPr>
    </w:p>
    <w:p w14:paraId="5829F0F0" w14:textId="77777777" w:rsidR="00EE545C" w:rsidRDefault="00EE545C" w:rsidP="00EE545C">
      <w:pPr>
        <w:pStyle w:val="Standard"/>
        <w:ind w:right="57"/>
        <w:jc w:val="both"/>
        <w:rPr>
          <w:rFonts w:ascii="Liberation Serif" w:hAnsi="Liberation Serif"/>
          <w:iCs/>
          <w:color w:val="000000"/>
          <w:sz w:val="20"/>
          <w:szCs w:val="20"/>
        </w:rPr>
      </w:pPr>
    </w:p>
    <w:p w14:paraId="0C186C4B" w14:textId="77777777" w:rsidR="00EE545C" w:rsidRPr="001F78C1" w:rsidRDefault="00EE545C">
      <w:pPr>
        <w:pStyle w:val="Standard"/>
        <w:spacing w:after="57"/>
        <w:rPr>
          <w:rFonts w:ascii="Liberation Serif" w:hAnsi="Liberation Serif"/>
          <w:bCs/>
          <w:sz w:val="16"/>
          <w:szCs w:val="16"/>
        </w:rPr>
      </w:pPr>
    </w:p>
    <w:p w14:paraId="0AF997AE" w14:textId="77777777" w:rsidR="00E2407E" w:rsidRPr="00E2407E" w:rsidRDefault="00E2407E" w:rsidP="00E2407E">
      <w:pPr>
        <w:pStyle w:val="Standard"/>
        <w:spacing w:after="60"/>
        <w:ind w:right="57"/>
        <w:jc w:val="both"/>
        <w:rPr>
          <w:rFonts w:ascii="Liberation Serif" w:hAnsi="Liberation Serif"/>
          <w:b/>
          <w:iCs/>
          <w:color w:val="000000"/>
          <w:sz w:val="21"/>
          <w:szCs w:val="21"/>
        </w:rPr>
      </w:pPr>
      <w:r w:rsidRPr="00E2407E">
        <w:rPr>
          <w:rFonts w:ascii="Liberation Serif" w:hAnsi="Liberation Serif"/>
          <w:b/>
          <w:iCs/>
          <w:color w:val="000000"/>
          <w:sz w:val="21"/>
          <w:szCs w:val="21"/>
        </w:rPr>
        <w:t>Processus de remontée des propositions</w:t>
      </w:r>
    </w:p>
    <w:tbl>
      <w:tblPr>
        <w:tblStyle w:val="Grilledutableau"/>
        <w:tblW w:w="0" w:type="auto"/>
        <w:tblLook w:val="04A0" w:firstRow="1" w:lastRow="0" w:firstColumn="1" w:lastColumn="0" w:noHBand="0" w:noVBand="1"/>
      </w:tblPr>
      <w:tblGrid>
        <w:gridCol w:w="10196"/>
      </w:tblGrid>
      <w:tr w:rsidR="00E2407E" w14:paraId="6C24BBA3" w14:textId="77777777" w:rsidTr="00E2407E">
        <w:tc>
          <w:tcPr>
            <w:tcW w:w="10196" w:type="dxa"/>
          </w:tcPr>
          <w:p w14:paraId="243CA97B" w14:textId="77777777" w:rsidR="00362FAB" w:rsidRPr="00362FAB" w:rsidRDefault="00362FAB" w:rsidP="00362FAB">
            <w:pPr>
              <w:suppressAutoHyphens w:val="0"/>
              <w:autoSpaceDN/>
              <w:spacing w:before="113" w:after="57"/>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lang w:eastAsia="fr-FR" w:bidi="ar-SA"/>
              </w:rPr>
              <w:t>La procédure décrite ci-dessous concerne les propositions de promotion et, le cas échéant d’avancement d’échelon, des personnels contractuels sous quasi statut ou règlement particulier.</w:t>
            </w:r>
          </w:p>
          <w:p w14:paraId="463EA129" w14:textId="77777777" w:rsidR="00362FAB" w:rsidRPr="00362FAB" w:rsidRDefault="00362FAB" w:rsidP="00362FAB">
            <w:pPr>
              <w:keepNext/>
              <w:suppressAutoHyphens w:val="0"/>
              <w:autoSpaceDN/>
              <w:spacing w:before="170" w:after="57"/>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i/>
                <w:iCs/>
                <w:kern w:val="0"/>
                <w:sz w:val="20"/>
                <w:szCs w:val="20"/>
                <w:u w:val="single"/>
                <w:lang w:eastAsia="fr-FR" w:bidi="ar-SA"/>
              </w:rPr>
              <w:t>Composition des dossiers de proposition</w:t>
            </w:r>
          </w:p>
          <w:p w14:paraId="6BB974B0" w14:textId="77777777" w:rsidR="00362FAB" w:rsidRPr="00362FAB" w:rsidRDefault="00362FAB" w:rsidP="00362FAB">
            <w:pPr>
              <w:suppressAutoHyphens w:val="0"/>
              <w:autoSpaceDN/>
              <w:spacing w:before="113" w:after="57"/>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u w:val="single"/>
                <w:lang w:eastAsia="fr-FR" w:bidi="ar-SA"/>
              </w:rPr>
              <w:t>Pour les promotions</w:t>
            </w:r>
            <w:r w:rsidRPr="00362FAB">
              <w:rPr>
                <w:rFonts w:ascii="Liberation Serif" w:eastAsia="Times New Roman" w:hAnsi="Liberation Serif" w:cs="Liberation Serif"/>
                <w:kern w:val="0"/>
                <w:sz w:val="20"/>
                <w:szCs w:val="20"/>
                <w:lang w:eastAsia="fr-FR" w:bidi="ar-SA"/>
              </w:rPr>
              <w:t>, les propositions des services sont constituées des documents suivants :</w:t>
            </w:r>
          </w:p>
          <w:p w14:paraId="44BE7920"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formulaire</w:t>
            </w:r>
            <w:proofErr w:type="gramEnd"/>
            <w:r w:rsidRPr="00362FAB">
              <w:rPr>
                <w:rFonts w:ascii="Liberation Serif" w:eastAsia="Times New Roman" w:hAnsi="Liberation Serif" w:cs="Liberation Serif"/>
                <w:kern w:val="0"/>
                <w:sz w:val="20"/>
                <w:szCs w:val="20"/>
                <w:lang w:eastAsia="fr-FR" w:bidi="ar-SA"/>
              </w:rPr>
              <w:t xml:space="preserve"> renseigné (annexe n° 1 ou 2)</w:t>
            </w:r>
          </w:p>
          <w:p w14:paraId="5A399DC2"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rapport</w:t>
            </w:r>
            <w:proofErr w:type="gramEnd"/>
            <w:r w:rsidRPr="00362FAB">
              <w:rPr>
                <w:rFonts w:ascii="Liberation Serif" w:eastAsia="Times New Roman" w:hAnsi="Liberation Serif" w:cs="Liberation Serif"/>
                <w:kern w:val="0"/>
                <w:sz w:val="20"/>
                <w:szCs w:val="20"/>
                <w:lang w:eastAsia="fr-FR" w:bidi="ar-SA"/>
              </w:rPr>
              <w:t xml:space="preserve"> d’argumentation motivant la proposition</w:t>
            </w:r>
          </w:p>
          <w:p w14:paraId="6F661336"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organigramme</w:t>
            </w:r>
            <w:proofErr w:type="gramEnd"/>
            <w:r w:rsidRPr="00362FAB">
              <w:rPr>
                <w:rFonts w:ascii="Liberation Serif" w:eastAsia="Times New Roman" w:hAnsi="Liberation Serif" w:cs="Liberation Serif"/>
                <w:kern w:val="0"/>
                <w:sz w:val="20"/>
                <w:szCs w:val="20"/>
                <w:lang w:eastAsia="fr-FR" w:bidi="ar-SA"/>
              </w:rPr>
              <w:t xml:space="preserve"> du service</w:t>
            </w:r>
          </w:p>
          <w:p w14:paraId="39FBE27F"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fiche</w:t>
            </w:r>
            <w:proofErr w:type="gramEnd"/>
            <w:r w:rsidRPr="00362FAB">
              <w:rPr>
                <w:rFonts w:ascii="Liberation Serif" w:eastAsia="Times New Roman" w:hAnsi="Liberation Serif" w:cs="Liberation Serif"/>
                <w:kern w:val="0"/>
                <w:sz w:val="20"/>
                <w:szCs w:val="20"/>
                <w:lang w:eastAsia="fr-FR" w:bidi="ar-SA"/>
              </w:rPr>
              <w:t xml:space="preserve"> de poste à jour (poste actuel)</w:t>
            </w:r>
          </w:p>
          <w:p w14:paraId="0F2D00ED"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comptes</w:t>
            </w:r>
            <w:proofErr w:type="gramEnd"/>
            <w:r w:rsidRPr="00362FAB">
              <w:rPr>
                <w:rFonts w:ascii="Liberation Serif" w:eastAsia="Times New Roman" w:hAnsi="Liberation Serif" w:cs="Liberation Serif"/>
                <w:kern w:val="0"/>
                <w:sz w:val="20"/>
                <w:szCs w:val="20"/>
                <w:lang w:eastAsia="fr-FR" w:bidi="ar-SA"/>
              </w:rPr>
              <w:t xml:space="preserve"> rendus d’entretien professionnel des 3 dernières années</w:t>
            </w:r>
          </w:p>
          <w:p w14:paraId="4C892EF5"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décision</w:t>
            </w:r>
            <w:proofErr w:type="gramEnd"/>
            <w:r w:rsidRPr="00362FAB">
              <w:rPr>
                <w:rFonts w:ascii="Liberation Serif" w:eastAsia="Times New Roman" w:hAnsi="Liberation Serif" w:cs="Liberation Serif"/>
                <w:kern w:val="0"/>
                <w:sz w:val="20"/>
                <w:szCs w:val="20"/>
                <w:lang w:eastAsia="fr-FR" w:bidi="ar-SA"/>
              </w:rPr>
              <w:t xml:space="preserve"> et avis du comité de domaine (le cas échéant)</w:t>
            </w:r>
          </w:p>
          <w:p w14:paraId="45DB42F2"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lang w:eastAsia="fr-FR" w:bidi="ar-SA"/>
              </w:rPr>
              <w:lastRenderedPageBreak/>
              <w:t>CV de l’agent (notamment pour les agents ayant effectué un parcours à l’extérieur du ministère)</w:t>
            </w:r>
          </w:p>
          <w:p w14:paraId="07A424DF" w14:textId="77777777" w:rsidR="00362FAB" w:rsidRPr="00362FAB" w:rsidRDefault="00362FAB" w:rsidP="00E56719">
            <w:pPr>
              <w:numPr>
                <w:ilvl w:val="0"/>
                <w:numId w:val="12"/>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visa</w:t>
            </w:r>
            <w:proofErr w:type="gramEnd"/>
            <w:r w:rsidRPr="00362FAB">
              <w:rPr>
                <w:rFonts w:ascii="Liberation Serif" w:eastAsia="Times New Roman" w:hAnsi="Liberation Serif" w:cs="Liberation Serif"/>
                <w:kern w:val="0"/>
                <w:sz w:val="20"/>
                <w:szCs w:val="20"/>
                <w:lang w:eastAsia="fr-FR" w:bidi="ar-SA"/>
              </w:rPr>
              <w:t xml:space="preserve"> et classement éventuel du service ou de l’établissement</w:t>
            </w:r>
          </w:p>
          <w:p w14:paraId="3F272227" w14:textId="77777777" w:rsidR="00362FAB" w:rsidRPr="00362FAB" w:rsidRDefault="00362FAB" w:rsidP="00362FAB">
            <w:pPr>
              <w:suppressAutoHyphens w:val="0"/>
              <w:autoSpaceDN/>
              <w:spacing w:before="113" w:after="57"/>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u w:val="single"/>
                <w:lang w:eastAsia="fr-FR" w:bidi="ar-SA"/>
              </w:rPr>
              <w:t>Pour les avancements d’échelon</w:t>
            </w:r>
            <w:r w:rsidRPr="00362FAB">
              <w:rPr>
                <w:rFonts w:ascii="Liberation Serif" w:eastAsia="Times New Roman" w:hAnsi="Liberation Serif" w:cs="Liberation Serif"/>
                <w:kern w:val="0"/>
                <w:sz w:val="20"/>
                <w:szCs w:val="20"/>
                <w:lang w:eastAsia="fr-FR" w:bidi="ar-SA"/>
              </w:rPr>
              <w:t>, les propositions des services sont constituées des documents suivants :</w:t>
            </w:r>
          </w:p>
          <w:p w14:paraId="5B561346" w14:textId="77777777" w:rsidR="00362FAB" w:rsidRPr="00362FAB" w:rsidRDefault="00362FAB" w:rsidP="00E56719">
            <w:pPr>
              <w:numPr>
                <w:ilvl w:val="0"/>
                <w:numId w:val="13"/>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formulaire</w:t>
            </w:r>
            <w:proofErr w:type="gramEnd"/>
            <w:r w:rsidRPr="00362FAB">
              <w:rPr>
                <w:rFonts w:ascii="Liberation Serif" w:eastAsia="Times New Roman" w:hAnsi="Liberation Serif" w:cs="Liberation Serif"/>
                <w:kern w:val="0"/>
                <w:sz w:val="20"/>
                <w:szCs w:val="20"/>
                <w:lang w:eastAsia="fr-FR" w:bidi="ar-SA"/>
              </w:rPr>
              <w:t xml:space="preserve"> renseigné (annexes n° 3 et 4)</w:t>
            </w:r>
          </w:p>
          <w:p w14:paraId="102E4DDB" w14:textId="77777777" w:rsidR="00362FAB" w:rsidRPr="00362FAB" w:rsidRDefault="00362FAB" w:rsidP="00E56719">
            <w:pPr>
              <w:numPr>
                <w:ilvl w:val="0"/>
                <w:numId w:val="13"/>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rapport</w:t>
            </w:r>
            <w:proofErr w:type="gramEnd"/>
            <w:r w:rsidRPr="00362FAB">
              <w:rPr>
                <w:rFonts w:ascii="Liberation Serif" w:eastAsia="Times New Roman" w:hAnsi="Liberation Serif" w:cs="Liberation Serif"/>
                <w:kern w:val="0"/>
                <w:sz w:val="20"/>
                <w:szCs w:val="20"/>
                <w:lang w:eastAsia="fr-FR" w:bidi="ar-SA"/>
              </w:rPr>
              <w:t xml:space="preserve"> d’argumentation motivant la proposition</w:t>
            </w:r>
          </w:p>
          <w:p w14:paraId="5B6D93D6" w14:textId="77777777" w:rsidR="00362FAB" w:rsidRPr="00362FAB" w:rsidRDefault="00362FAB" w:rsidP="00E56719">
            <w:pPr>
              <w:numPr>
                <w:ilvl w:val="0"/>
                <w:numId w:val="13"/>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dernier</w:t>
            </w:r>
            <w:proofErr w:type="gramEnd"/>
            <w:r w:rsidRPr="00362FAB">
              <w:rPr>
                <w:rFonts w:ascii="Liberation Serif" w:eastAsia="Times New Roman" w:hAnsi="Liberation Serif" w:cs="Liberation Serif"/>
                <w:kern w:val="0"/>
                <w:sz w:val="20"/>
                <w:szCs w:val="20"/>
                <w:lang w:eastAsia="fr-FR" w:bidi="ar-SA"/>
              </w:rPr>
              <w:t xml:space="preserve"> compte-rendu d’entretien professionnel</w:t>
            </w:r>
          </w:p>
          <w:p w14:paraId="15CD6B4F" w14:textId="77777777" w:rsidR="00362FAB" w:rsidRPr="00362FAB" w:rsidRDefault="00362FAB" w:rsidP="00362FAB">
            <w:pPr>
              <w:suppressAutoHyphens w:val="0"/>
              <w:autoSpaceDN/>
              <w:spacing w:before="113" w:after="57"/>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lang w:eastAsia="fr-FR" w:bidi="ar-SA"/>
              </w:rPr>
              <w:t>Les dossiers sont adressés par le ser</w:t>
            </w:r>
            <w:r w:rsidR="000C52B4">
              <w:rPr>
                <w:rFonts w:ascii="Liberation Serif" w:eastAsia="Times New Roman" w:hAnsi="Liberation Serif" w:cs="Liberation Serif"/>
                <w:kern w:val="0"/>
                <w:sz w:val="20"/>
                <w:szCs w:val="20"/>
                <w:lang w:eastAsia="fr-FR" w:bidi="ar-SA"/>
              </w:rPr>
              <w:t>vice pour instruction à la DRH/CMGP</w:t>
            </w:r>
            <w:r w:rsidRPr="00362FAB">
              <w:rPr>
                <w:rFonts w:ascii="Liberation Serif" w:eastAsia="Times New Roman" w:hAnsi="Liberation Serif" w:cs="Liberation Serif"/>
                <w:kern w:val="0"/>
                <w:sz w:val="20"/>
                <w:szCs w:val="20"/>
                <w:lang w:eastAsia="fr-FR" w:bidi="ar-SA"/>
              </w:rPr>
              <w:t>/</w:t>
            </w:r>
            <w:r w:rsidR="003323F2">
              <w:rPr>
                <w:rFonts w:ascii="Liberation Serif" w:eastAsia="Times New Roman" w:hAnsi="Liberation Serif" w:cs="Liberation Serif"/>
                <w:kern w:val="0"/>
                <w:sz w:val="20"/>
                <w:szCs w:val="20"/>
                <w:lang w:eastAsia="fr-FR" w:bidi="ar-SA"/>
              </w:rPr>
              <w:t>ESP4</w:t>
            </w:r>
            <w:r w:rsidRPr="00362FAB">
              <w:rPr>
                <w:rFonts w:ascii="Liberation Serif" w:eastAsia="Times New Roman" w:hAnsi="Liberation Serif" w:cs="Liberation Serif"/>
                <w:kern w:val="0"/>
                <w:sz w:val="20"/>
                <w:szCs w:val="20"/>
                <w:lang w:eastAsia="fr-FR" w:bidi="ar-SA"/>
              </w:rPr>
              <w:t xml:space="preserve"> et, pour les propositions de promotion uniquement, pour avis au responsable d’harmonisation inter service ci-dessous, selon les catégories et les services :</w:t>
            </w:r>
          </w:p>
          <w:p w14:paraId="049A8521" w14:textId="77777777" w:rsidR="00362FAB" w:rsidRPr="00362FAB" w:rsidRDefault="00362FAB" w:rsidP="00E56719">
            <w:pPr>
              <w:numPr>
                <w:ilvl w:val="0"/>
                <w:numId w:val="14"/>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coordonnateur</w:t>
            </w:r>
            <w:proofErr w:type="gramEnd"/>
            <w:r w:rsidRPr="00362FAB">
              <w:rPr>
                <w:rFonts w:ascii="Liberation Serif" w:eastAsia="Times New Roman" w:hAnsi="Liberation Serif" w:cs="Liberation Serif"/>
                <w:kern w:val="0"/>
                <w:sz w:val="20"/>
                <w:szCs w:val="20"/>
                <w:lang w:eastAsia="fr-FR" w:bidi="ar-SA"/>
              </w:rPr>
              <w:t xml:space="preserve"> des missions d’inspections territoriales (MIGT),</w:t>
            </w:r>
          </w:p>
          <w:p w14:paraId="36F1E4C8" w14:textId="77777777" w:rsidR="00362FAB" w:rsidRPr="00362FAB" w:rsidRDefault="00362FAB" w:rsidP="00E56719">
            <w:pPr>
              <w:numPr>
                <w:ilvl w:val="0"/>
                <w:numId w:val="14"/>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responsable</w:t>
            </w:r>
            <w:proofErr w:type="gramEnd"/>
            <w:r w:rsidRPr="00362FAB">
              <w:rPr>
                <w:rFonts w:ascii="Liberation Serif" w:eastAsia="Times New Roman" w:hAnsi="Liberation Serif" w:cs="Liberation Serif"/>
                <w:kern w:val="0"/>
                <w:sz w:val="20"/>
                <w:szCs w:val="20"/>
                <w:lang w:eastAsia="fr-FR" w:bidi="ar-SA"/>
              </w:rPr>
              <w:t xml:space="preserve"> d’harmonisation d’administration centrale,</w:t>
            </w:r>
          </w:p>
          <w:p w14:paraId="78E2A36C" w14:textId="77777777" w:rsidR="00362FAB" w:rsidRPr="00362FAB" w:rsidRDefault="00362FAB" w:rsidP="00E56719">
            <w:pPr>
              <w:numPr>
                <w:ilvl w:val="0"/>
                <w:numId w:val="14"/>
              </w:numPr>
              <w:suppressAutoHyphens w:val="0"/>
              <w:autoSpaceDN/>
              <w:ind w:left="454" w:hanging="284"/>
              <w:textAlignment w:val="auto"/>
              <w:rPr>
                <w:rFonts w:ascii="Liberation Serif" w:eastAsia="Times New Roman" w:hAnsi="Liberation Serif" w:cs="Liberation Serif"/>
                <w:kern w:val="0"/>
                <w:lang w:eastAsia="fr-FR" w:bidi="ar-SA"/>
              </w:rPr>
            </w:pPr>
            <w:r w:rsidRPr="00362FAB">
              <w:rPr>
                <w:rFonts w:ascii="Liberation Serif" w:eastAsia="Times New Roman" w:hAnsi="Liberation Serif" w:cs="Liberation Serif"/>
                <w:kern w:val="0"/>
                <w:sz w:val="20"/>
                <w:szCs w:val="20"/>
                <w:lang w:eastAsia="fr-FR" w:bidi="ar-SA"/>
              </w:rPr>
              <w:t>IGRH,</w:t>
            </w:r>
          </w:p>
          <w:p w14:paraId="29A44D1D" w14:textId="77777777" w:rsidR="00362FAB" w:rsidRPr="00362FAB" w:rsidRDefault="00362FAB" w:rsidP="00E56719">
            <w:pPr>
              <w:numPr>
                <w:ilvl w:val="0"/>
                <w:numId w:val="14"/>
              </w:numPr>
              <w:suppressAutoHyphens w:val="0"/>
              <w:autoSpaceDN/>
              <w:ind w:left="454" w:hanging="284"/>
              <w:textAlignment w:val="auto"/>
              <w:rPr>
                <w:rFonts w:ascii="Liberation Serif" w:eastAsia="Times New Roman" w:hAnsi="Liberation Serif" w:cs="Liberation Serif"/>
                <w:kern w:val="0"/>
                <w:lang w:eastAsia="fr-FR" w:bidi="ar-SA"/>
              </w:rPr>
            </w:pPr>
            <w:proofErr w:type="gramStart"/>
            <w:r w:rsidRPr="00362FAB">
              <w:rPr>
                <w:rFonts w:ascii="Liberation Serif" w:eastAsia="Times New Roman" w:hAnsi="Liberation Serif" w:cs="Liberation Serif"/>
                <w:kern w:val="0"/>
                <w:sz w:val="20"/>
                <w:szCs w:val="20"/>
                <w:lang w:eastAsia="fr-FR" w:bidi="ar-SA"/>
              </w:rPr>
              <w:t>autres</w:t>
            </w:r>
            <w:proofErr w:type="gramEnd"/>
            <w:r w:rsidRPr="00362FAB">
              <w:rPr>
                <w:rFonts w:ascii="Liberation Serif" w:eastAsia="Times New Roman" w:hAnsi="Liberation Serif" w:cs="Liberation Serif"/>
                <w:kern w:val="0"/>
                <w:sz w:val="20"/>
                <w:szCs w:val="20"/>
                <w:lang w:eastAsia="fr-FR" w:bidi="ar-SA"/>
              </w:rPr>
              <w:t xml:space="preserve"> responsables d’harmonisation.</w:t>
            </w:r>
          </w:p>
          <w:p w14:paraId="1F2F1426" w14:textId="77777777" w:rsidR="00E2407E" w:rsidRPr="0083340C" w:rsidRDefault="00362FAB" w:rsidP="003323F2">
            <w:pPr>
              <w:suppressAutoHyphens w:val="0"/>
              <w:autoSpaceDN/>
              <w:spacing w:before="113" w:after="57"/>
              <w:textAlignment w:val="auto"/>
              <w:rPr>
                <w:rFonts w:ascii="Times New Roman" w:eastAsia="Times New Roman" w:hAnsi="Times New Roman" w:cs="Times New Roman"/>
                <w:kern w:val="0"/>
                <w:lang w:eastAsia="fr-FR" w:bidi="ar-SA"/>
              </w:rPr>
            </w:pPr>
            <w:r w:rsidRPr="00362FAB">
              <w:rPr>
                <w:rFonts w:ascii="Liberation Serif" w:eastAsia="Times New Roman" w:hAnsi="Liberation Serif" w:cs="Liberation Serif"/>
                <w:kern w:val="0"/>
                <w:sz w:val="20"/>
                <w:szCs w:val="20"/>
                <w:lang w:eastAsia="fr-FR" w:bidi="ar-SA"/>
              </w:rPr>
              <w:t xml:space="preserve">Les responsables d’harmonisation transmettent leurs avis et </w:t>
            </w:r>
            <w:r w:rsidRPr="00362FAB">
              <w:rPr>
                <w:rFonts w:ascii="Liberation Serif" w:eastAsia="Times New Roman" w:hAnsi="Liberation Serif" w:cs="Liberation Serif"/>
                <w:color w:val="000000"/>
                <w:kern w:val="0"/>
                <w:sz w:val="20"/>
                <w:szCs w:val="20"/>
                <w:lang w:eastAsia="fr-FR" w:bidi="ar-SA"/>
              </w:rPr>
              <w:t>classements</w:t>
            </w:r>
            <w:r w:rsidRPr="00362FAB">
              <w:rPr>
                <w:rFonts w:ascii="Liberation Serif" w:eastAsia="Times New Roman" w:hAnsi="Liberation Serif" w:cs="Liberation Serif"/>
                <w:kern w:val="0"/>
                <w:sz w:val="20"/>
                <w:szCs w:val="20"/>
                <w:lang w:eastAsia="fr-FR" w:bidi="ar-SA"/>
              </w:rPr>
              <w:t xml:space="preserve"> </w:t>
            </w:r>
            <w:r w:rsidRPr="00362FAB">
              <w:rPr>
                <w:rFonts w:ascii="Liberation Serif" w:eastAsia="Times New Roman" w:hAnsi="Liberation Serif" w:cs="Liberation Serif"/>
                <w:color w:val="000000"/>
                <w:kern w:val="0"/>
                <w:sz w:val="20"/>
                <w:szCs w:val="20"/>
                <w:lang w:eastAsia="fr-FR" w:bidi="ar-SA"/>
              </w:rPr>
              <w:t>sur les propositions de promotion</w:t>
            </w:r>
            <w:r w:rsidR="000C52B4">
              <w:rPr>
                <w:rFonts w:ascii="Liberation Serif" w:eastAsia="Times New Roman" w:hAnsi="Liberation Serif" w:cs="Liberation Serif"/>
                <w:kern w:val="0"/>
                <w:sz w:val="20"/>
                <w:szCs w:val="20"/>
                <w:lang w:eastAsia="fr-FR" w:bidi="ar-SA"/>
              </w:rPr>
              <w:t xml:space="preserve"> à la DRH/CMGP</w:t>
            </w:r>
            <w:r w:rsidRPr="00362FAB">
              <w:rPr>
                <w:rFonts w:ascii="Liberation Serif" w:eastAsia="Times New Roman" w:hAnsi="Liberation Serif" w:cs="Liberation Serif"/>
                <w:kern w:val="0"/>
                <w:sz w:val="20"/>
                <w:szCs w:val="20"/>
                <w:lang w:eastAsia="fr-FR" w:bidi="ar-SA"/>
              </w:rPr>
              <w:t>/</w:t>
            </w:r>
            <w:r w:rsidR="003323F2">
              <w:rPr>
                <w:rFonts w:ascii="Liberation Serif" w:eastAsia="Times New Roman" w:hAnsi="Liberation Serif" w:cs="Liberation Serif"/>
                <w:kern w:val="0"/>
                <w:sz w:val="20"/>
                <w:szCs w:val="20"/>
                <w:lang w:eastAsia="fr-FR" w:bidi="ar-SA"/>
              </w:rPr>
              <w:t>ESP4</w:t>
            </w:r>
            <w:r w:rsidRPr="00362FAB">
              <w:rPr>
                <w:rFonts w:ascii="Liberation Serif" w:eastAsia="Times New Roman" w:hAnsi="Liberation Serif" w:cs="Liberation Serif"/>
                <w:kern w:val="0"/>
                <w:sz w:val="20"/>
                <w:szCs w:val="20"/>
                <w:lang w:eastAsia="fr-FR" w:bidi="ar-SA"/>
              </w:rPr>
              <w:t>.</w:t>
            </w:r>
          </w:p>
        </w:tc>
      </w:tr>
    </w:tbl>
    <w:p w14:paraId="583F4124" w14:textId="77777777" w:rsidR="00E2407E" w:rsidRDefault="00E2407E" w:rsidP="00756C0D">
      <w:pPr>
        <w:pStyle w:val="Standard"/>
        <w:ind w:right="57"/>
        <w:jc w:val="both"/>
        <w:rPr>
          <w:rFonts w:ascii="Liberation Serif" w:hAnsi="Liberation Serif"/>
          <w:iCs/>
          <w:color w:val="000000"/>
          <w:sz w:val="20"/>
          <w:szCs w:val="20"/>
        </w:rPr>
      </w:pPr>
    </w:p>
    <w:p w14:paraId="0DB2F5B2" w14:textId="77777777" w:rsidR="00E2407E" w:rsidRPr="00E2407E" w:rsidRDefault="00E2407E" w:rsidP="00756C0D">
      <w:pPr>
        <w:pStyle w:val="Standard"/>
        <w:ind w:right="57"/>
        <w:jc w:val="both"/>
        <w:rPr>
          <w:rFonts w:ascii="Liberation Serif" w:hAnsi="Liberation Serif"/>
          <w:b/>
          <w:iCs/>
          <w:color w:val="000000"/>
          <w:sz w:val="21"/>
          <w:szCs w:val="21"/>
        </w:rPr>
      </w:pPr>
      <w:r w:rsidRPr="00E2407E">
        <w:rPr>
          <w:rFonts w:ascii="Liberation Serif" w:hAnsi="Liberation Serif"/>
          <w:b/>
          <w:iCs/>
          <w:color w:val="000000"/>
          <w:sz w:val="21"/>
          <w:szCs w:val="21"/>
        </w:rPr>
        <w:t>Les contacts</w:t>
      </w:r>
    </w:p>
    <w:tbl>
      <w:tblPr>
        <w:tblStyle w:val="Grilledutableau"/>
        <w:tblW w:w="0" w:type="auto"/>
        <w:tblLook w:val="04A0" w:firstRow="1" w:lastRow="0" w:firstColumn="1" w:lastColumn="0" w:noHBand="0" w:noVBand="1"/>
      </w:tblPr>
      <w:tblGrid>
        <w:gridCol w:w="2830"/>
        <w:gridCol w:w="1956"/>
        <w:gridCol w:w="3856"/>
        <w:gridCol w:w="1554"/>
      </w:tblGrid>
      <w:tr w:rsidR="00E2407E" w14:paraId="0E62AB95" w14:textId="77777777" w:rsidTr="00A51555">
        <w:tc>
          <w:tcPr>
            <w:tcW w:w="2830" w:type="dxa"/>
          </w:tcPr>
          <w:p w14:paraId="25886B8F" w14:textId="77777777" w:rsidR="00E2407E" w:rsidRDefault="00E2407E" w:rsidP="00A51555">
            <w:pPr>
              <w:suppressAutoHyphens w:val="0"/>
              <w:autoSpaceDN/>
              <w:spacing w:after="142" w:line="288" w:lineRule="auto"/>
              <w:textAlignment w:val="auto"/>
              <w:rPr>
                <w:rFonts w:ascii="Liberation Serif" w:eastAsia="Times New Roman" w:hAnsi="Liberation Serif" w:cs="Liberation Serif"/>
                <w:bCs/>
                <w:kern w:val="0"/>
                <w:sz w:val="20"/>
                <w:szCs w:val="20"/>
                <w:lang w:eastAsia="fr-FR" w:bidi="ar-SA"/>
              </w:rPr>
            </w:pPr>
            <w:r w:rsidRPr="00E2407E">
              <w:rPr>
                <w:rFonts w:ascii="Liberation Serif" w:eastAsia="Times New Roman" w:hAnsi="Liberation Serif" w:cs="Liberation Serif"/>
                <w:bCs/>
                <w:kern w:val="0"/>
                <w:sz w:val="20"/>
                <w:szCs w:val="20"/>
                <w:lang w:eastAsia="fr-FR" w:bidi="ar-SA"/>
              </w:rPr>
              <w:t>Chargée de mission MS3P</w:t>
            </w:r>
          </w:p>
          <w:p w14:paraId="7D9301C5" w14:textId="77777777" w:rsidR="00A51555" w:rsidRPr="00E2407E" w:rsidRDefault="00A51555" w:rsidP="00A51555">
            <w:pPr>
              <w:suppressAutoHyphens w:val="0"/>
              <w:autoSpaceDN/>
              <w:spacing w:after="142" w:line="288" w:lineRule="auto"/>
              <w:textAlignment w:val="auto"/>
              <w:rPr>
                <w:rFonts w:ascii="Liberation Serif" w:eastAsia="Times New Roman" w:hAnsi="Liberation Serif" w:cs="Liberation Serif"/>
                <w:kern w:val="0"/>
                <w:lang w:eastAsia="fr-FR" w:bidi="ar-SA"/>
              </w:rPr>
            </w:pPr>
            <w:r w:rsidRPr="00A51555">
              <w:rPr>
                <w:rFonts w:ascii="Liberation Serif" w:eastAsia="Times New Roman" w:hAnsi="Liberation Serif" w:cs="Liberation Serif"/>
                <w:bCs/>
                <w:kern w:val="0"/>
                <w:sz w:val="20"/>
                <w:szCs w:val="20"/>
                <w:lang w:eastAsia="fr-FR" w:bidi="ar-SA"/>
              </w:rPr>
              <w:t xml:space="preserve">Bureau de gestion </w:t>
            </w:r>
            <w:r w:rsidR="003323F2">
              <w:rPr>
                <w:rFonts w:ascii="Liberation Serif" w:eastAsia="Times New Roman" w:hAnsi="Liberation Serif" w:cs="Liberation Serif"/>
                <w:bCs/>
                <w:kern w:val="0"/>
                <w:sz w:val="20"/>
                <w:szCs w:val="20"/>
                <w:lang w:eastAsia="fr-FR" w:bidi="ar-SA"/>
              </w:rPr>
              <w:t>ESP4</w:t>
            </w:r>
          </w:p>
          <w:p w14:paraId="0BB7E4F2" w14:textId="77777777" w:rsidR="00E2407E" w:rsidRPr="00A51555" w:rsidRDefault="00E2407E" w:rsidP="00756C0D">
            <w:pPr>
              <w:pStyle w:val="Standard"/>
              <w:ind w:right="57"/>
              <w:jc w:val="both"/>
              <w:rPr>
                <w:rFonts w:ascii="Liberation Serif" w:hAnsi="Liberation Serif" w:cs="Liberation Serif"/>
                <w:iCs/>
                <w:color w:val="000000"/>
                <w:sz w:val="20"/>
                <w:szCs w:val="20"/>
              </w:rPr>
            </w:pPr>
          </w:p>
        </w:tc>
        <w:tc>
          <w:tcPr>
            <w:tcW w:w="1956" w:type="dxa"/>
          </w:tcPr>
          <w:p w14:paraId="28D6CD7D" w14:textId="77777777" w:rsidR="00E2407E" w:rsidRPr="00E2407E" w:rsidRDefault="00E2407E" w:rsidP="00A51555">
            <w:pPr>
              <w:suppressAutoHyphens w:val="0"/>
              <w:autoSpaceDN/>
              <w:spacing w:after="142" w:line="288" w:lineRule="auto"/>
              <w:textAlignment w:val="auto"/>
              <w:rPr>
                <w:rFonts w:ascii="Liberation Serif" w:eastAsia="Times New Roman" w:hAnsi="Liberation Serif" w:cs="Liberation Serif"/>
                <w:kern w:val="0"/>
                <w:lang w:eastAsia="fr-FR" w:bidi="ar-SA"/>
              </w:rPr>
            </w:pPr>
            <w:r w:rsidRPr="00E2407E">
              <w:rPr>
                <w:rFonts w:ascii="Liberation Serif" w:eastAsia="Times New Roman" w:hAnsi="Liberation Serif" w:cs="Liberation Serif"/>
                <w:kern w:val="0"/>
                <w:sz w:val="20"/>
                <w:szCs w:val="20"/>
                <w:lang w:eastAsia="fr-FR" w:bidi="ar-SA"/>
              </w:rPr>
              <w:t>Marion ZELINSKY</w:t>
            </w:r>
          </w:p>
          <w:p w14:paraId="53960961" w14:textId="77777777" w:rsidR="00A51555" w:rsidRPr="00A51555" w:rsidRDefault="00A51555" w:rsidP="00A51555">
            <w:pPr>
              <w:pStyle w:val="Standard"/>
              <w:spacing w:after="142"/>
              <w:ind w:right="57"/>
              <w:jc w:val="both"/>
              <w:rPr>
                <w:rFonts w:ascii="Liberation Serif" w:hAnsi="Liberation Serif" w:cs="Liberation Serif"/>
                <w:iCs/>
                <w:color w:val="000000"/>
                <w:sz w:val="20"/>
                <w:szCs w:val="20"/>
              </w:rPr>
            </w:pPr>
            <w:r w:rsidRPr="00A51555">
              <w:rPr>
                <w:rFonts w:ascii="Liberation Serif" w:hAnsi="Liberation Serif" w:cs="Liberation Serif"/>
                <w:iCs/>
                <w:color w:val="000000"/>
                <w:sz w:val="20"/>
                <w:szCs w:val="20"/>
              </w:rPr>
              <w:t>Olivier ROUXEL</w:t>
            </w:r>
          </w:p>
        </w:tc>
        <w:tc>
          <w:tcPr>
            <w:tcW w:w="3856" w:type="dxa"/>
          </w:tcPr>
          <w:p w14:paraId="3DF2A754" w14:textId="77777777" w:rsidR="00E2407E" w:rsidRDefault="00924F2E" w:rsidP="00756C0D">
            <w:pPr>
              <w:pStyle w:val="Standard"/>
              <w:ind w:right="57"/>
              <w:jc w:val="both"/>
              <w:rPr>
                <w:rFonts w:ascii="Liberation Serif" w:hAnsi="Liberation Serif"/>
                <w:iCs/>
                <w:color w:val="000000"/>
                <w:sz w:val="20"/>
                <w:szCs w:val="20"/>
              </w:rPr>
            </w:pPr>
            <w:hyperlink r:id="rId11" w:history="1">
              <w:r w:rsidR="00E2407E" w:rsidRPr="00EC092E">
                <w:rPr>
                  <w:rStyle w:val="Lienhypertexte"/>
                  <w:rFonts w:ascii="Liberation Serif" w:hAnsi="Liberation Serif"/>
                  <w:iCs/>
                  <w:sz w:val="20"/>
                  <w:szCs w:val="20"/>
                </w:rPr>
                <w:t>Marion.zelinsky@developpement-durable.gouv.fr</w:t>
              </w:r>
            </w:hyperlink>
          </w:p>
          <w:p w14:paraId="210A1A3C" w14:textId="77777777" w:rsidR="00A51555" w:rsidRDefault="00924F2E" w:rsidP="00756C0D">
            <w:pPr>
              <w:pStyle w:val="Standard"/>
              <w:ind w:right="57"/>
              <w:jc w:val="both"/>
              <w:rPr>
                <w:rFonts w:ascii="Liberation Serif" w:hAnsi="Liberation Serif"/>
                <w:iCs/>
                <w:color w:val="000000"/>
                <w:sz w:val="20"/>
                <w:szCs w:val="20"/>
              </w:rPr>
            </w:pPr>
            <w:hyperlink r:id="rId12" w:history="1">
              <w:r w:rsidR="003323F2" w:rsidRPr="00B60A45">
                <w:rPr>
                  <w:rStyle w:val="Lienhypertexte"/>
                  <w:rFonts w:ascii="Liberation Serif" w:hAnsi="Liberation Serif"/>
                  <w:iCs/>
                  <w:sz w:val="20"/>
                  <w:szCs w:val="20"/>
                </w:rPr>
                <w:t>cdi-quasi-statuts.esp4.drh.sg@developpement-durable.gouv.fr</w:t>
              </w:r>
            </w:hyperlink>
          </w:p>
          <w:p w14:paraId="1B9D25AC" w14:textId="77777777" w:rsidR="00A51555" w:rsidRDefault="00A51555" w:rsidP="00756C0D">
            <w:pPr>
              <w:pStyle w:val="Standard"/>
              <w:ind w:right="57"/>
              <w:jc w:val="both"/>
              <w:rPr>
                <w:rFonts w:ascii="Liberation Serif" w:hAnsi="Liberation Serif"/>
                <w:iCs/>
                <w:color w:val="000000"/>
                <w:sz w:val="20"/>
                <w:szCs w:val="20"/>
              </w:rPr>
            </w:pPr>
          </w:p>
        </w:tc>
        <w:tc>
          <w:tcPr>
            <w:tcW w:w="1554" w:type="dxa"/>
          </w:tcPr>
          <w:p w14:paraId="76BB01F6" w14:textId="77777777" w:rsidR="00E2407E" w:rsidRDefault="00E2407E" w:rsidP="00756C0D">
            <w:pPr>
              <w:pStyle w:val="Standard"/>
              <w:ind w:right="57"/>
              <w:jc w:val="both"/>
              <w:rPr>
                <w:rFonts w:ascii="Liberation Serif" w:hAnsi="Liberation Serif"/>
                <w:iCs/>
                <w:color w:val="000000"/>
                <w:sz w:val="20"/>
                <w:szCs w:val="20"/>
              </w:rPr>
            </w:pPr>
            <w:r>
              <w:rPr>
                <w:rFonts w:ascii="Liberation Serif" w:hAnsi="Liberation Serif"/>
                <w:iCs/>
                <w:color w:val="000000"/>
                <w:sz w:val="20"/>
                <w:szCs w:val="20"/>
              </w:rPr>
              <w:t>01 40 81 84 02</w:t>
            </w:r>
          </w:p>
          <w:p w14:paraId="7F472955" w14:textId="77777777" w:rsidR="00A51555" w:rsidRDefault="00A51555" w:rsidP="00756C0D">
            <w:pPr>
              <w:pStyle w:val="Standard"/>
              <w:ind w:right="57"/>
              <w:jc w:val="both"/>
              <w:rPr>
                <w:rFonts w:ascii="Liberation Serif" w:hAnsi="Liberation Serif"/>
                <w:iCs/>
                <w:color w:val="000000"/>
                <w:sz w:val="20"/>
                <w:szCs w:val="20"/>
              </w:rPr>
            </w:pPr>
          </w:p>
          <w:p w14:paraId="6809A287" w14:textId="77777777" w:rsidR="00A51555" w:rsidRDefault="00A51555" w:rsidP="00756C0D">
            <w:pPr>
              <w:pStyle w:val="Standard"/>
              <w:ind w:right="57"/>
              <w:jc w:val="both"/>
              <w:rPr>
                <w:rFonts w:ascii="Liberation Serif" w:hAnsi="Liberation Serif"/>
                <w:iCs/>
                <w:color w:val="000000"/>
                <w:sz w:val="20"/>
                <w:szCs w:val="20"/>
              </w:rPr>
            </w:pPr>
          </w:p>
          <w:p w14:paraId="54AD1099" w14:textId="77777777" w:rsidR="00A51555" w:rsidRDefault="00A51555" w:rsidP="00756C0D">
            <w:pPr>
              <w:pStyle w:val="Standard"/>
              <w:ind w:right="57"/>
              <w:jc w:val="both"/>
              <w:rPr>
                <w:rFonts w:ascii="Liberation Serif" w:hAnsi="Liberation Serif"/>
                <w:iCs/>
                <w:color w:val="000000"/>
                <w:sz w:val="20"/>
                <w:szCs w:val="20"/>
              </w:rPr>
            </w:pPr>
            <w:r>
              <w:rPr>
                <w:rFonts w:ascii="Liberation Serif" w:hAnsi="Liberation Serif"/>
                <w:iCs/>
                <w:color w:val="000000"/>
                <w:sz w:val="20"/>
                <w:szCs w:val="20"/>
              </w:rPr>
              <w:t>01 40 81 14 97</w:t>
            </w:r>
          </w:p>
        </w:tc>
      </w:tr>
    </w:tbl>
    <w:p w14:paraId="7A5D191D" w14:textId="2A8F6415" w:rsidR="00E2407E" w:rsidRDefault="00E2407E" w:rsidP="00756C0D">
      <w:pPr>
        <w:pStyle w:val="Standard"/>
        <w:ind w:right="57"/>
        <w:jc w:val="both"/>
        <w:rPr>
          <w:rFonts w:ascii="Liberation Serif" w:hAnsi="Liberation Serif"/>
          <w:iCs/>
          <w:color w:val="000000"/>
          <w:sz w:val="20"/>
          <w:szCs w:val="20"/>
        </w:rPr>
      </w:pPr>
    </w:p>
    <w:p w14:paraId="59FF4D2C" w14:textId="77777777" w:rsidR="00DA503C" w:rsidRDefault="00DA503C" w:rsidP="00D80C52">
      <w:pPr>
        <w:pStyle w:val="Standard"/>
        <w:spacing w:after="57"/>
        <w:rPr>
          <w:rFonts w:ascii="Liberation Serif" w:hAnsi="Liberation Serif"/>
          <w:iCs/>
          <w:color w:val="000000"/>
          <w:sz w:val="20"/>
          <w:szCs w:val="20"/>
        </w:rPr>
      </w:pPr>
    </w:p>
    <w:sectPr w:rsidR="00DA503C">
      <w:headerReference w:type="even" r:id="rId13"/>
      <w:headerReference w:type="default" r:id="rId14"/>
      <w:footerReference w:type="even" r:id="rId15"/>
      <w:footerReference w:type="default" r:id="rId16"/>
      <w:headerReference w:type="first" r:id="rId17"/>
      <w:footerReference w:type="first" r:id="rId18"/>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8659" w14:textId="77777777" w:rsidR="00905FC3" w:rsidRDefault="00905FC3">
      <w:r>
        <w:separator/>
      </w:r>
    </w:p>
  </w:endnote>
  <w:endnote w:type="continuationSeparator" w:id="0">
    <w:p w14:paraId="78EBFFF7" w14:textId="77777777" w:rsidR="00905FC3" w:rsidRDefault="0090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FreeSans">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DejaVu Sans Mono">
    <w:panose1 w:val="020B0609030804020204"/>
    <w:charset w:val="00"/>
    <w:family w:val="modern"/>
    <w:pitch w:val="fixed"/>
    <w:sig w:usb0="E70026FF" w:usb1="D200F9FB" w:usb2="02000028" w:usb3="00000000" w:csb0="000001DF" w:csb1="00000000"/>
  </w:font>
  <w:font w:name="DejaVu Serif">
    <w:panose1 w:val="02060603050605020204"/>
    <w:charset w:val="00"/>
    <w:family w:val="roman"/>
    <w:pitch w:val="variable"/>
    <w:sig w:usb0="E50006FF" w:usb1="5200F9FB" w:usb2="0A04002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55A7" w14:textId="77777777" w:rsidR="009B1946" w:rsidRDefault="009B19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FE70" w14:textId="1971C36D" w:rsidR="003D3F7A" w:rsidRPr="00533558" w:rsidRDefault="006B2614">
    <w:pPr>
      <w:pStyle w:val="Pieddepage"/>
      <w:rPr>
        <w:sz w:val="18"/>
        <w:szCs w:val="18"/>
      </w:rPr>
    </w:pPr>
    <w:r>
      <w:rPr>
        <w:sz w:val="20"/>
        <w:szCs w:val="20"/>
      </w:rPr>
      <w:tab/>
    </w:r>
    <w:r w:rsidRPr="00533558">
      <w:rPr>
        <w:sz w:val="20"/>
        <w:szCs w:val="20"/>
      </w:rPr>
      <w:fldChar w:fldCharType="begin"/>
    </w:r>
    <w:r w:rsidRPr="00533558">
      <w:rPr>
        <w:sz w:val="20"/>
        <w:szCs w:val="20"/>
      </w:rPr>
      <w:instrText xml:space="preserve"> PAGE </w:instrText>
    </w:r>
    <w:r w:rsidRPr="00533558">
      <w:rPr>
        <w:sz w:val="20"/>
        <w:szCs w:val="20"/>
      </w:rPr>
      <w:fldChar w:fldCharType="separate"/>
    </w:r>
    <w:r w:rsidR="00C772BF">
      <w:rPr>
        <w:noProof/>
        <w:sz w:val="20"/>
        <w:szCs w:val="20"/>
      </w:rPr>
      <w:t>1</w:t>
    </w:r>
    <w:r w:rsidRPr="00533558">
      <w:rPr>
        <w:sz w:val="20"/>
        <w:szCs w:val="20"/>
      </w:rPr>
      <w:fldChar w:fldCharType="end"/>
    </w:r>
    <w:r w:rsidRPr="00533558">
      <w:rPr>
        <w:sz w:val="20"/>
        <w:szCs w:val="20"/>
      </w:rPr>
      <w:t>/</w:t>
    </w:r>
    <w:r w:rsidRPr="00533558">
      <w:rPr>
        <w:sz w:val="20"/>
        <w:szCs w:val="20"/>
      </w:rPr>
      <w:fldChar w:fldCharType="begin"/>
    </w:r>
    <w:r w:rsidRPr="00533558">
      <w:rPr>
        <w:sz w:val="20"/>
        <w:szCs w:val="20"/>
      </w:rPr>
      <w:instrText xml:space="preserve"> NUMPAGES </w:instrText>
    </w:r>
    <w:r w:rsidRPr="00533558">
      <w:rPr>
        <w:sz w:val="20"/>
        <w:szCs w:val="20"/>
      </w:rPr>
      <w:fldChar w:fldCharType="separate"/>
    </w:r>
    <w:r w:rsidR="00C772BF">
      <w:rPr>
        <w:noProof/>
        <w:sz w:val="20"/>
        <w:szCs w:val="20"/>
      </w:rPr>
      <w:t>4</w:t>
    </w:r>
    <w:r w:rsidRPr="00533558">
      <w:rPr>
        <w:sz w:val="20"/>
        <w:szCs w:val="20"/>
      </w:rPr>
      <w:fldChar w:fldCharType="end"/>
    </w:r>
    <w:r w:rsidRPr="00533558">
      <w:rPr>
        <w:sz w:val="20"/>
        <w:szCs w:val="20"/>
      </w:rPr>
      <w:tab/>
    </w:r>
  </w:p>
  <w:p w14:paraId="6929122F" w14:textId="15AA2DA6" w:rsidR="006B2614" w:rsidRDefault="00317481" w:rsidP="003D3F7A">
    <w:pPr>
      <w:pStyle w:val="Pieddepage"/>
      <w:jc w:val="right"/>
      <w:rPr>
        <w:sz w:val="20"/>
        <w:szCs w:val="20"/>
      </w:rPr>
    </w:pPr>
    <w:r>
      <w:rPr>
        <w:i/>
        <w:iCs/>
        <w:sz w:val="18"/>
        <w:szCs w:val="18"/>
      </w:rPr>
      <w:t>202</w:t>
    </w:r>
    <w:r w:rsidR="009B1946">
      <w:rPr>
        <w:i/>
        <w:iCs/>
        <w:sz w:val="18"/>
        <w:szCs w:val="18"/>
      </w:rPr>
      <w:t>7</w:t>
    </w:r>
    <w:r>
      <w:rPr>
        <w:i/>
        <w:iCs/>
        <w:sz w:val="18"/>
        <w:szCs w:val="18"/>
      </w:rPr>
      <w:t>_</w:t>
    </w:r>
    <w:r w:rsidR="005F3FB9" w:rsidRPr="00533558">
      <w:rPr>
        <w:i/>
        <w:iCs/>
        <w:sz w:val="18"/>
        <w:szCs w:val="18"/>
      </w:rPr>
      <w:t>Fiche technique_</w:t>
    </w:r>
    <w:r w:rsidR="006B2242">
      <w:rPr>
        <w:i/>
        <w:iCs/>
        <w:sz w:val="18"/>
        <w:szCs w:val="18"/>
      </w:rPr>
      <w:t>CETE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338B" w14:textId="77777777" w:rsidR="009B1946" w:rsidRDefault="009B19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59A3" w14:textId="77777777" w:rsidR="00905FC3" w:rsidRDefault="00905FC3">
      <w:r>
        <w:rPr>
          <w:color w:val="000000"/>
        </w:rPr>
        <w:separator/>
      </w:r>
    </w:p>
  </w:footnote>
  <w:footnote w:type="continuationSeparator" w:id="0">
    <w:p w14:paraId="03FDF4F8" w14:textId="77777777" w:rsidR="00905FC3" w:rsidRDefault="0090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32BF" w14:textId="77777777" w:rsidR="009B1946" w:rsidRDefault="009B19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7DA0" w14:textId="77777777" w:rsidR="009B1946" w:rsidRDefault="009B19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D281" w14:textId="77777777" w:rsidR="009B1946" w:rsidRDefault="009B19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D10"/>
    <w:multiLevelType w:val="multilevel"/>
    <w:tmpl w:val="61E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31EEC"/>
    <w:multiLevelType w:val="multilevel"/>
    <w:tmpl w:val="FB74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52537"/>
    <w:multiLevelType w:val="multilevel"/>
    <w:tmpl w:val="E3D64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F3D9A"/>
    <w:multiLevelType w:val="multilevel"/>
    <w:tmpl w:val="0944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7950"/>
    <w:multiLevelType w:val="multilevel"/>
    <w:tmpl w:val="742074A4"/>
    <w:styleLink w:val="WW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9B1165"/>
    <w:multiLevelType w:val="multilevel"/>
    <w:tmpl w:val="11F8B846"/>
    <w:styleLink w:val="WWNum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96C47D7"/>
    <w:multiLevelType w:val="multilevel"/>
    <w:tmpl w:val="6BB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45787"/>
    <w:multiLevelType w:val="multilevel"/>
    <w:tmpl w:val="600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E6BEC"/>
    <w:multiLevelType w:val="multilevel"/>
    <w:tmpl w:val="04BE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61C"/>
    <w:multiLevelType w:val="hybridMultilevel"/>
    <w:tmpl w:val="B17083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782B84"/>
    <w:multiLevelType w:val="hybridMultilevel"/>
    <w:tmpl w:val="04A2142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0D2775"/>
    <w:multiLevelType w:val="multilevel"/>
    <w:tmpl w:val="CB0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A4E59"/>
    <w:multiLevelType w:val="multilevel"/>
    <w:tmpl w:val="040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D2448"/>
    <w:multiLevelType w:val="multilevel"/>
    <w:tmpl w:val="50AC4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955EA"/>
    <w:multiLevelType w:val="hybridMultilevel"/>
    <w:tmpl w:val="ED10361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A3385A"/>
    <w:multiLevelType w:val="multilevel"/>
    <w:tmpl w:val="1936A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D740BC"/>
    <w:multiLevelType w:val="multilevel"/>
    <w:tmpl w:val="3A02CCBE"/>
    <w:styleLink w:val="WW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16"/>
  </w:num>
  <w:num w:numId="3">
    <w:abstractNumId w:val="4"/>
  </w:num>
  <w:num w:numId="4">
    <w:abstractNumId w:val="2"/>
  </w:num>
  <w:num w:numId="5">
    <w:abstractNumId w:val="6"/>
  </w:num>
  <w:num w:numId="6">
    <w:abstractNumId w:val="11"/>
  </w:num>
  <w:num w:numId="7">
    <w:abstractNumId w:val="12"/>
  </w:num>
  <w:num w:numId="8">
    <w:abstractNumId w:val="0"/>
  </w:num>
  <w:num w:numId="9">
    <w:abstractNumId w:val="15"/>
  </w:num>
  <w:num w:numId="10">
    <w:abstractNumId w:val="13"/>
  </w:num>
  <w:num w:numId="11">
    <w:abstractNumId w:val="1"/>
  </w:num>
  <w:num w:numId="12">
    <w:abstractNumId w:val="7"/>
  </w:num>
  <w:num w:numId="13">
    <w:abstractNumId w:val="3"/>
  </w:num>
  <w:num w:numId="14">
    <w:abstractNumId w:val="8"/>
  </w:num>
  <w:num w:numId="15">
    <w:abstractNumId w:val="9"/>
  </w:num>
  <w:num w:numId="16">
    <w:abstractNumId w:val="10"/>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4"/>
    <w:rsid w:val="0001308A"/>
    <w:rsid w:val="000263F3"/>
    <w:rsid w:val="0005166F"/>
    <w:rsid w:val="0006606C"/>
    <w:rsid w:val="00074BD4"/>
    <w:rsid w:val="00075DAD"/>
    <w:rsid w:val="000C52B4"/>
    <w:rsid w:val="000F03B0"/>
    <w:rsid w:val="001175CC"/>
    <w:rsid w:val="00117C83"/>
    <w:rsid w:val="0012457E"/>
    <w:rsid w:val="001776E3"/>
    <w:rsid w:val="00177CBF"/>
    <w:rsid w:val="0018060E"/>
    <w:rsid w:val="001823CE"/>
    <w:rsid w:val="00194BE9"/>
    <w:rsid w:val="001D5FEA"/>
    <w:rsid w:val="001F6CFF"/>
    <w:rsid w:val="001F78C1"/>
    <w:rsid w:val="00226883"/>
    <w:rsid w:val="00261B46"/>
    <w:rsid w:val="00264A6D"/>
    <w:rsid w:val="002709CA"/>
    <w:rsid w:val="00293B80"/>
    <w:rsid w:val="002E7550"/>
    <w:rsid w:val="00314788"/>
    <w:rsid w:val="00317481"/>
    <w:rsid w:val="003323F2"/>
    <w:rsid w:val="0033761C"/>
    <w:rsid w:val="003602C1"/>
    <w:rsid w:val="00362FAB"/>
    <w:rsid w:val="00377CC3"/>
    <w:rsid w:val="003D3F7A"/>
    <w:rsid w:val="003D608B"/>
    <w:rsid w:val="003E11CD"/>
    <w:rsid w:val="00413C0E"/>
    <w:rsid w:val="0044701B"/>
    <w:rsid w:val="004569B1"/>
    <w:rsid w:val="004743D7"/>
    <w:rsid w:val="00533558"/>
    <w:rsid w:val="00557153"/>
    <w:rsid w:val="00572D76"/>
    <w:rsid w:val="005A5DC3"/>
    <w:rsid w:val="005C4523"/>
    <w:rsid w:val="005F3FB9"/>
    <w:rsid w:val="00613F61"/>
    <w:rsid w:val="00617842"/>
    <w:rsid w:val="0066525C"/>
    <w:rsid w:val="00690442"/>
    <w:rsid w:val="006B2242"/>
    <w:rsid w:val="006B2614"/>
    <w:rsid w:val="006B75F1"/>
    <w:rsid w:val="006C6DBE"/>
    <w:rsid w:val="00756C0D"/>
    <w:rsid w:val="00794697"/>
    <w:rsid w:val="007A1EB4"/>
    <w:rsid w:val="007A39F8"/>
    <w:rsid w:val="007D4853"/>
    <w:rsid w:val="007F1B7B"/>
    <w:rsid w:val="00801DCF"/>
    <w:rsid w:val="00826B56"/>
    <w:rsid w:val="0083340C"/>
    <w:rsid w:val="00847C2B"/>
    <w:rsid w:val="00851795"/>
    <w:rsid w:val="00861B25"/>
    <w:rsid w:val="0088362F"/>
    <w:rsid w:val="008D2A25"/>
    <w:rsid w:val="008D6D0F"/>
    <w:rsid w:val="00905FC3"/>
    <w:rsid w:val="009137A9"/>
    <w:rsid w:val="00924F2E"/>
    <w:rsid w:val="00961CD3"/>
    <w:rsid w:val="009715BE"/>
    <w:rsid w:val="009B1946"/>
    <w:rsid w:val="00A037C2"/>
    <w:rsid w:val="00A12752"/>
    <w:rsid w:val="00A51555"/>
    <w:rsid w:val="00A71C48"/>
    <w:rsid w:val="00A8056C"/>
    <w:rsid w:val="00AA72D0"/>
    <w:rsid w:val="00AB6836"/>
    <w:rsid w:val="00AF0774"/>
    <w:rsid w:val="00B52E2C"/>
    <w:rsid w:val="00BA636B"/>
    <w:rsid w:val="00BB222C"/>
    <w:rsid w:val="00BB6DCB"/>
    <w:rsid w:val="00C53C1F"/>
    <w:rsid w:val="00C772BF"/>
    <w:rsid w:val="00D1047C"/>
    <w:rsid w:val="00D1404A"/>
    <w:rsid w:val="00D67ACD"/>
    <w:rsid w:val="00D80C52"/>
    <w:rsid w:val="00D976B3"/>
    <w:rsid w:val="00DA503C"/>
    <w:rsid w:val="00DD6F24"/>
    <w:rsid w:val="00E2407E"/>
    <w:rsid w:val="00E54640"/>
    <w:rsid w:val="00E56719"/>
    <w:rsid w:val="00E6717C"/>
    <w:rsid w:val="00EE2ACC"/>
    <w:rsid w:val="00EE545C"/>
    <w:rsid w:val="00F02045"/>
    <w:rsid w:val="00F62441"/>
    <w:rsid w:val="00FB3172"/>
    <w:rsid w:val="00FE3F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8747"/>
  <w15:docId w15:val="{74CA83BD-36AC-45CD-A29A-60FEF6E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sz w:val="32"/>
    </w:rPr>
  </w:style>
  <w:style w:type="paragraph" w:styleId="Titre2">
    <w:name w:val="heading 2"/>
    <w:basedOn w:val="Heading"/>
    <w:next w:val="Textbody"/>
    <w:pPr>
      <w:spacing w:before="68" w:after="62"/>
      <w:outlineLvl w:val="1"/>
    </w:pPr>
    <w:rPr>
      <w:b/>
      <w:bCs/>
      <w:i/>
      <w:iCs/>
    </w:rPr>
  </w:style>
  <w:style w:type="paragraph" w:styleId="Titre3">
    <w:name w:val="heading 3"/>
    <w:basedOn w:val="Heading"/>
    <w:next w:val="Textbody"/>
    <w:pPr>
      <w:spacing w:before="68" w:after="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ableContents">
    <w:name w:val="Table Contents"/>
    <w:basedOn w:val="Standard"/>
    <w:pPr>
      <w:suppressLineNumbers/>
    </w:pPr>
  </w:style>
  <w:style w:type="paragraph" w:customStyle="1" w:styleId="Default">
    <w:name w:val="Default"/>
    <w:rPr>
      <w:rFonts w:ascii="Liberation Sans" w:eastAsia="Liberation Sans" w:hAnsi="Liberation Sans" w:cs="Liberation Sans"/>
      <w:color w:val="000000"/>
    </w:rPr>
  </w:style>
  <w:style w:type="paragraph" w:customStyle="1" w:styleId="TableHeading">
    <w:name w:val="Table Heading"/>
    <w:basedOn w:val="TableContents"/>
    <w:pPr>
      <w:jc w:val="center"/>
    </w:pPr>
    <w:rPr>
      <w:b/>
      <w:bCs/>
    </w:rPr>
  </w:style>
  <w:style w:type="paragraph" w:styleId="Pieddepage">
    <w:name w:val="footer"/>
    <w:basedOn w:val="Standard"/>
    <w:pPr>
      <w:suppressLineNumbers/>
      <w:tabs>
        <w:tab w:val="center" w:pos="5103"/>
        <w:tab w:val="right" w:pos="10206"/>
      </w:tabs>
    </w:pPr>
  </w:style>
  <w:style w:type="paragraph" w:customStyle="1" w:styleId="DocumentMap">
    <w:name w:val="DocumentMap"/>
    <w:rPr>
      <w:rFonts w:ascii="Liberation Serif" w:eastAsia="SimSun" w:hAnsi="Liberation Serif" w:cs="Liberation Serif"/>
    </w:rPr>
  </w:style>
  <w:style w:type="paragraph" w:customStyle="1" w:styleId="m-corpstexte">
    <w:name w:val="m-corps texte"/>
    <w:basedOn w:val="Standard"/>
    <w:pPr>
      <w:widowControl w:val="0"/>
      <w:shd w:val="clear" w:color="auto" w:fill="FFFFFF"/>
      <w:spacing w:before="170"/>
      <w:jc w:val="both"/>
      <w:textAlignment w:val="auto"/>
    </w:pPr>
    <w:rPr>
      <w:rFonts w:ascii="Liberation Sans" w:eastAsia="Liberation Sans" w:hAnsi="Liberation Sans" w:cs="Times New Roman"/>
      <w:sz w:val="20"/>
      <w:szCs w:val="20"/>
      <w:lang w:eastAsia="fr-FR" w:bidi="ar-SA"/>
    </w:rPr>
  </w:style>
  <w:style w:type="paragraph" w:customStyle="1" w:styleId="m-listePuce">
    <w:name w:val="m-listePuce"/>
    <w:basedOn w:val="Standard"/>
    <w:pPr>
      <w:keepLines/>
      <w:widowControl w:val="0"/>
      <w:shd w:val="clear" w:color="auto" w:fill="FFFFFF"/>
      <w:ind w:left="300"/>
      <w:jc w:val="both"/>
      <w:textAlignment w:val="auto"/>
    </w:pPr>
    <w:rPr>
      <w:rFonts w:ascii="Liberation Sans" w:eastAsia="Liberation Sans" w:hAnsi="Liberation Sans" w:cs="Times New Roman"/>
      <w:sz w:val="20"/>
      <w:szCs w:val="20"/>
      <w:lang w:eastAsia="fr-FR" w:bidi="ar-SA"/>
    </w:rPr>
  </w:style>
  <w:style w:type="paragraph" w:customStyle="1" w:styleId="m-InterTitre2">
    <w:name w:val="m-InterTitre2"/>
    <w:basedOn w:val="Standard"/>
    <w:pPr>
      <w:keepNext/>
      <w:widowControl w:val="0"/>
      <w:shd w:val="clear" w:color="auto" w:fill="FFFFFF"/>
      <w:spacing w:before="283"/>
    </w:pPr>
    <w:rPr>
      <w:rFonts w:ascii="Liberation Serif" w:eastAsia="SimSun" w:hAnsi="Liberation Serif" w:cs="Liberation Serif"/>
      <w:i/>
      <w:sz w:val="22"/>
    </w:rPr>
  </w:style>
  <w:style w:type="paragraph" w:customStyle="1" w:styleId="Paragraphe">
    <w:name w:val="Paragraphe"/>
    <w:basedOn w:val="Standard"/>
    <w:pPr>
      <w:widowControl w:val="0"/>
      <w:shd w:val="clear" w:color="auto" w:fill="FFFFFF"/>
      <w:jc w:val="both"/>
    </w:pPr>
    <w:rPr>
      <w:rFonts w:ascii="Liberation Serif" w:eastAsia="SimSun" w:hAnsi="Liberation Serif" w:cs="Liberation Serif"/>
      <w:szCs w:val="20"/>
    </w:rPr>
  </w:style>
  <w:style w:type="paragraph" w:customStyle="1" w:styleId="List1">
    <w:name w:val="List 1"/>
    <w:basedOn w:val="Liste"/>
    <w:pPr>
      <w:spacing w:after="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ourceText">
    <w:name w:val="Source Text"/>
    <w:rPr>
      <w:rFonts w:ascii="DejaVu Sans Mono" w:eastAsia="DejaVu Sans" w:hAnsi="DejaVu Sans Mono" w:cs="DejaVu Sans Mono"/>
    </w:rPr>
  </w:style>
  <w:style w:type="character" w:customStyle="1" w:styleId="Definition">
    <w:name w:val="Definition"/>
  </w:style>
  <w:style w:type="character" w:customStyle="1" w:styleId="phona">
    <w:name w:val="phon_a"/>
    <w:basedOn w:val="phonvoyelle"/>
    <w:rPr>
      <w:color w:val="0000FF"/>
      <w:sz w:val="21"/>
    </w:rPr>
  </w:style>
  <w:style w:type="character" w:customStyle="1" w:styleId="phonu">
    <w:name w:val="phon_u"/>
    <w:basedOn w:val="phonvoyelle"/>
    <w:rPr>
      <w:color w:val="008000"/>
      <w:sz w:val="21"/>
    </w:rPr>
  </w:style>
  <w:style w:type="character" w:customStyle="1" w:styleId="phonun">
    <w:name w:val="phon_un"/>
    <w:basedOn w:val="phonu"/>
    <w:rPr>
      <w:b w:val="0"/>
      <w:color w:val="3DEB3D"/>
      <w:sz w:val="21"/>
      <w:u w:val="none"/>
      <w14:shadow w14:blurRad="0" w14:dist="17957" w14:dir="2700000" w14:sx="100000" w14:sy="100000" w14:kx="0" w14:ky="0" w14:algn="b">
        <w14:srgbClr w14:val="000000"/>
      </w14:shadow>
    </w:rPr>
  </w:style>
  <w:style w:type="character" w:customStyle="1" w:styleId="phoni">
    <w:name w:val="phon_i"/>
    <w:basedOn w:val="phonvoyelle"/>
    <w:rPr>
      <w:color w:val="3DEB3D"/>
      <w:sz w:val="21"/>
    </w:rPr>
  </w:style>
  <w:style w:type="character" w:customStyle="1" w:styleId="phonin">
    <w:name w:val="phon_in"/>
    <w:basedOn w:val="phoni"/>
    <w:rPr>
      <w:b w:val="0"/>
      <w:color w:val="3DEB3D"/>
      <w:sz w:val="21"/>
      <w:u w:val="none"/>
      <w14:shadow w14:blurRad="0" w14:dist="17957" w14:dir="2700000" w14:sx="100000" w14:sy="100000" w14:kx="0" w14:ky="0" w14:algn="b">
        <w14:srgbClr w14:val="000000"/>
      </w14:shadow>
    </w:rPr>
  </w:style>
  <w:style w:type="character" w:customStyle="1" w:styleId="phono">
    <w:name w:val="phon_o"/>
    <w:basedOn w:val="phonvoyelle"/>
    <w:rPr>
      <w:color w:val="CC6633"/>
      <w:sz w:val="21"/>
    </w:rPr>
  </w:style>
  <w:style w:type="character" w:customStyle="1" w:styleId="phonocomp">
    <w:name w:val="phon_o_comp"/>
    <w:basedOn w:val="phono"/>
    <w:rPr>
      <w:b w:val="0"/>
      <w:color w:val="CC6633"/>
      <w:sz w:val="21"/>
    </w:rPr>
  </w:style>
  <w:style w:type="character" w:customStyle="1" w:styleId="phonon">
    <w:name w:val="phon_on"/>
    <w:basedOn w:val="phono"/>
    <w:rPr>
      <w:b w:val="0"/>
      <w:color w:val="CC6633"/>
      <w:sz w:val="21"/>
      <w:u w:val="none"/>
      <w14:shadow w14:blurRad="0" w14:dist="17957" w14:dir="2700000" w14:sx="100000" w14:sy="100000" w14:kx="0" w14:ky="0" w14:algn="b">
        <w14:srgbClr w14:val="000000"/>
      </w14:shadow>
    </w:rPr>
  </w:style>
  <w:style w:type="character" w:customStyle="1" w:styleId="phonmuet">
    <w:name w:val="phon_muet"/>
    <w:basedOn w:val="LireCouleur"/>
    <w:rPr>
      <w:outline w:val="0"/>
      <w:color w:val="A2A2A2"/>
      <w:sz w:val="21"/>
    </w:rPr>
  </w:style>
  <w:style w:type="character" w:customStyle="1" w:styleId="phone">
    <w:name w:val="phon_e"/>
    <w:basedOn w:val="phonvoyelle"/>
    <w:rPr>
      <w:color w:val="FF0000"/>
      <w:sz w:val="21"/>
    </w:rPr>
  </w:style>
  <w:style w:type="character" w:customStyle="1" w:styleId="phonez">
    <w:name w:val="phon_ez"/>
    <w:basedOn w:val="phonvoyelle"/>
    <w:rPr>
      <w:color w:val="00DCFF"/>
      <w:sz w:val="21"/>
    </w:rPr>
  </w:style>
  <w:style w:type="character" w:customStyle="1" w:styleId="phonet">
    <w:name w:val="phon_et"/>
    <w:basedOn w:val="phonez"/>
    <w:rPr>
      <w:color w:val="008080"/>
      <w:sz w:val="21"/>
    </w:rPr>
  </w:style>
  <w:style w:type="character" w:customStyle="1" w:styleId="phonetcomp">
    <w:name w:val="phon_et_comp"/>
    <w:basedOn w:val="phonet"/>
    <w:rPr>
      <w:color w:val="008080"/>
      <w:sz w:val="21"/>
    </w:rPr>
  </w:style>
  <w:style w:type="character" w:customStyle="1" w:styleId="phonou">
    <w:name w:val="phon_ou"/>
    <w:basedOn w:val="phonvoyelle"/>
    <w:rPr>
      <w:color w:val="FFD320"/>
      <w:sz w:val="21"/>
    </w:rPr>
  </w:style>
  <w:style w:type="character" w:customStyle="1" w:styleId="phonvoyelle">
    <w:name w:val="phon_voyelle"/>
    <w:basedOn w:val="LireCouleur"/>
    <w:rPr>
      <w:color w:val="FF0000"/>
      <w:sz w:val="21"/>
    </w:rPr>
  </w:style>
  <w:style w:type="character" w:customStyle="1" w:styleId="phonconsonne">
    <w:name w:val="phon_consonne"/>
    <w:basedOn w:val="LireCouleur"/>
    <w:rPr>
      <w:color w:val="000060"/>
      <w:sz w:val="21"/>
    </w:rPr>
  </w:style>
  <w:style w:type="character" w:customStyle="1" w:styleId="phonecaduc">
    <w:name w:val="phon_e_caduc"/>
    <w:basedOn w:val="phone"/>
    <w:rPr>
      <w:color w:val="FF0000"/>
      <w:sz w:val="21"/>
    </w:rPr>
  </w:style>
  <w:style w:type="character" w:customStyle="1" w:styleId="phoneu">
    <w:name w:val="phon_eu"/>
    <w:basedOn w:val="phonvoyelle"/>
    <w:rPr>
      <w:color w:val="800000"/>
      <w:sz w:val="21"/>
    </w:rPr>
  </w:style>
  <w:style w:type="character" w:customStyle="1" w:styleId="phonoe">
    <w:name w:val="phon_oe"/>
    <w:basedOn w:val="phoneu"/>
    <w:rPr>
      <w:color w:val="DC2300"/>
      <w:sz w:val="21"/>
    </w:rPr>
  </w:style>
  <w:style w:type="character" w:customStyle="1" w:styleId="sylldys2">
    <w:name w:val="syll_dys_2"/>
    <w:basedOn w:val="sylldys"/>
    <w:rPr>
      <w:b w:val="0"/>
      <w:color w:val="FF3333"/>
      <w:sz w:val="21"/>
      <w:u w:val="none"/>
    </w:rPr>
  </w:style>
  <w:style w:type="character" w:customStyle="1" w:styleId="sylldys1">
    <w:name w:val="syll_dys_1"/>
    <w:basedOn w:val="sylldys"/>
    <w:rPr>
      <w:b w:val="0"/>
      <w:color w:val="000080"/>
      <w:sz w:val="21"/>
      <w:u w:val="none"/>
    </w:rPr>
  </w:style>
  <w:style w:type="character" w:customStyle="1" w:styleId="phonwa">
    <w:name w:val="phon_wa"/>
    <w:basedOn w:val="phonvoyelle"/>
    <w:rPr>
      <w:color w:val="944794"/>
      <w:sz w:val="21"/>
    </w:rPr>
  </w:style>
  <w:style w:type="character" w:customStyle="1" w:styleId="phonezcomp">
    <w:name w:val="phon_ez_comp"/>
    <w:basedOn w:val="phonez"/>
    <w:rPr>
      <w:color w:val="00DCFF"/>
      <w:sz w:val="21"/>
    </w:rPr>
  </w:style>
  <w:style w:type="character" w:customStyle="1" w:styleId="liaison">
    <w:name w:val="liaison"/>
    <w:basedOn w:val="LireCouleur"/>
    <w:rPr>
      <w:sz w:val="21"/>
      <w:u w:val="wave"/>
    </w:rPr>
  </w:style>
  <w:style w:type="character" w:customStyle="1" w:styleId="phons">
    <w:name w:val="phon_s"/>
    <w:basedOn w:val="phonconsonne"/>
    <w:rPr>
      <w:b/>
      <w:outline/>
      <w:color w:val="FFCC00"/>
      <w:sz w:val="21"/>
      <w:shd w:val="clear" w:color="auto" w:fill="auto"/>
      <w14:shadow w14:blurRad="0" w14:dist="0" w14:dir="0" w14:sx="0" w14:sy="0" w14:kx="0" w14:ky="0" w14:algn="none">
        <w14:srgbClr w14:val="000000"/>
      </w14:shadow>
    </w:rPr>
  </w:style>
  <w:style w:type="character" w:customStyle="1" w:styleId="phonp">
    <w:name w:val="phon_p"/>
    <w:basedOn w:val="phonconsonne"/>
    <w:rPr>
      <w:b/>
      <w:outline/>
      <w:color w:val="0000FF"/>
      <w:sz w:val="21"/>
      <w:shd w:val="clear" w:color="auto" w:fill="auto"/>
    </w:rPr>
  </w:style>
  <w:style w:type="character" w:customStyle="1" w:styleId="phonr">
    <w:name w:val="phon_r"/>
    <w:basedOn w:val="phonch"/>
    <w:rPr>
      <w:b/>
      <w:outline w:val="0"/>
      <w:color w:val="00CCCC"/>
      <w:sz w:val="21"/>
      <w:shd w:val="clear" w:color="auto" w:fill="auto"/>
      <w14:shadow w14:blurRad="0" w14:dist="17957" w14:dir="2700000" w14:sx="100000" w14:sy="100000" w14:kx="0" w14:ky="0" w14:algn="b">
        <w14:srgbClr w14:val="000000"/>
      </w14:shadow>
    </w:rPr>
  </w:style>
  <w:style w:type="character" w:customStyle="1" w:styleId="phonoouvert">
    <w:name w:val="phon_o_ouvert"/>
    <w:basedOn w:val="phono"/>
    <w:rPr>
      <w:color w:val="CC6633"/>
      <w:sz w:val="21"/>
    </w:rPr>
  </w:style>
  <w:style w:type="character" w:customStyle="1" w:styleId="phont">
    <w:name w:val="phon_t"/>
    <w:basedOn w:val="phonconsonne"/>
    <w:rPr>
      <w:b/>
      <w:outline/>
      <w:color w:val="FF0000"/>
      <w:sz w:val="21"/>
      <w:shd w:val="clear" w:color="auto" w:fill="auto"/>
      <w14:shadow w14:blurRad="0" w14:dist="0" w14:dir="0" w14:sx="0" w14:sy="0" w14:kx="0" w14:ky="0" w14:algn="none">
        <w14:srgbClr w14:val="000000"/>
      </w14:shadow>
    </w:rPr>
  </w:style>
  <w:style w:type="character" w:customStyle="1" w:styleId="phonch">
    <w:name w:val="phon_ch"/>
    <w:basedOn w:val="phonconsonne"/>
    <w:rPr>
      <w:b/>
      <w:outline/>
      <w:color w:val="00CCCC"/>
      <w:sz w:val="21"/>
      <w:shd w:val="clear" w:color="auto" w:fill="auto"/>
    </w:rPr>
  </w:style>
  <w:style w:type="character" w:customStyle="1" w:styleId="phonf">
    <w:name w:val="phon_f"/>
    <w:basedOn w:val="phonconsonne"/>
    <w:rPr>
      <w:b/>
      <w:outline/>
      <w:color w:val="C000FF"/>
      <w:sz w:val="21"/>
      <w:shd w:val="clear" w:color="auto" w:fill="auto"/>
    </w:rPr>
  </w:style>
  <w:style w:type="character" w:customStyle="1" w:styleId="phonk">
    <w:name w:val="phon_k"/>
    <w:basedOn w:val="phonconsonne"/>
    <w:rPr>
      <w:b/>
      <w:outline/>
      <w:color w:val="00CC00"/>
      <w:sz w:val="21"/>
      <w:shd w:val="clear" w:color="auto" w:fill="auto"/>
    </w:rPr>
  </w:style>
  <w:style w:type="character" w:customStyle="1" w:styleId="phonng">
    <w:name w:val="phon_ng"/>
    <w:basedOn w:val="phonconsonne"/>
    <w:rPr>
      <w:b/>
      <w:color w:val="000060"/>
      <w:sz w:val="21"/>
      <w14:shadow w14:blurRad="0" w14:dist="17957" w14:dir="2700000" w14:sx="100000" w14:sy="100000" w14:kx="0" w14:ky="0" w14:algn="b">
        <w14:srgbClr w14:val="000000"/>
      </w14:shadow>
    </w:rPr>
  </w:style>
  <w:style w:type="character" w:customStyle="1" w:styleId="phonks">
    <w:name w:val="phon_ks"/>
    <w:basedOn w:val="phonconsonne"/>
    <w:rPr>
      <w:b/>
      <w:color w:val="000060"/>
      <w:sz w:val="21"/>
    </w:rPr>
  </w:style>
  <w:style w:type="character" w:customStyle="1" w:styleId="phongz">
    <w:name w:val="phon_gz"/>
    <w:basedOn w:val="phonconsonne"/>
    <w:rPr>
      <w:b/>
      <w:color w:val="000060"/>
      <w:sz w:val="21"/>
    </w:rPr>
  </w:style>
  <w:style w:type="character" w:customStyle="1" w:styleId="phonconsonnecomp">
    <w:name w:val="phon_consonne_comp"/>
    <w:basedOn w:val="phonconsonne"/>
    <w:rPr>
      <w:color w:val="AECF00"/>
      <w:sz w:val="21"/>
    </w:rPr>
  </w:style>
  <w:style w:type="character" w:customStyle="1" w:styleId="phonvoyellecomp">
    <w:name w:val="phon_voyelle_comp"/>
    <w:basedOn w:val="phonvoyelle"/>
    <w:rPr>
      <w:color w:val="FF950E"/>
      <w:sz w:val="21"/>
      <w:shd w:val="clear" w:color="auto" w:fill="auto"/>
    </w:rPr>
  </w:style>
  <w:style w:type="character" w:customStyle="1" w:styleId="alternligne1">
    <w:name w:val="altern_ligne_1"/>
    <w:basedOn w:val="alternligne"/>
    <w:rPr>
      <w:color w:val="2BD22B"/>
      <w:sz w:val="21"/>
      <w:shd w:val="clear" w:color="auto" w:fill="auto"/>
    </w:rPr>
  </w:style>
  <w:style w:type="character" w:customStyle="1" w:styleId="alternligne2">
    <w:name w:val="altern_ligne_2"/>
    <w:basedOn w:val="alternligne"/>
    <w:rPr>
      <w:color w:val="FF0000"/>
      <w:sz w:val="21"/>
      <w:shd w:val="clear" w:color="auto" w:fill="auto"/>
    </w:rPr>
  </w:style>
  <w:style w:type="character" w:customStyle="1" w:styleId="alternligne3">
    <w:name w:val="altern_ligne_3"/>
    <w:basedOn w:val="alternligne"/>
    <w:rPr>
      <w:color w:val="2B7ED2"/>
      <w:sz w:val="21"/>
      <w:shd w:val="clear" w:color="auto" w:fill="auto"/>
    </w:rPr>
  </w:style>
  <w:style w:type="character" w:customStyle="1" w:styleId="alternligne4">
    <w:name w:val="altern_ligne_4"/>
    <w:basedOn w:val="alternligne"/>
    <w:rPr>
      <w:color w:val="D02BD2"/>
      <w:sz w:val="21"/>
      <w:shd w:val="clear" w:color="auto" w:fill="auto"/>
    </w:rPr>
  </w:style>
  <w:style w:type="character" w:customStyle="1" w:styleId="phonb">
    <w:name w:val="phon_b"/>
    <w:basedOn w:val="phonp"/>
    <w:rPr>
      <w:b/>
      <w:outline w:val="0"/>
      <w:color w:val="0000FF"/>
      <w:sz w:val="21"/>
      <w:shd w:val="clear" w:color="auto" w:fill="auto"/>
      <w14:shadow w14:blurRad="0" w14:dist="0" w14:dir="0" w14:sx="0" w14:sy="0" w14:kx="0" w14:ky="0" w14:algn="none">
        <w14:srgbClr w14:val="000000"/>
      </w14:shadow>
    </w:rPr>
  </w:style>
  <w:style w:type="character" w:customStyle="1" w:styleId="phonm">
    <w:name w:val="phon_m"/>
    <w:basedOn w:val="phonp"/>
    <w:rPr>
      <w:b/>
      <w:outline w:val="0"/>
      <w:color w:val="0000FF"/>
      <w:sz w:val="21"/>
      <w:shd w:val="clear" w:color="auto" w:fill="auto"/>
      <w14:shadow w14:blurRad="0" w14:dist="17957" w14:dir="2700000" w14:sx="100000" w14:sy="100000" w14:kx="0" w14:ky="0" w14:algn="b">
        <w14:srgbClr w14:val="000000"/>
      </w14:shadow>
    </w:rPr>
  </w:style>
  <w:style w:type="character" w:customStyle="1" w:styleId="phond">
    <w:name w:val="phon_d"/>
    <w:basedOn w:val="phont"/>
    <w:rPr>
      <w:b/>
      <w:outline w:val="0"/>
      <w:color w:val="FF0000"/>
      <w:sz w:val="21"/>
      <w:shd w:val="clear" w:color="auto" w:fill="auto"/>
      <w14:shadow w14:blurRad="0" w14:dist="0" w14:dir="0" w14:sx="0" w14:sy="0" w14:kx="0" w14:ky="0" w14:algn="none">
        <w14:srgbClr w14:val="000000"/>
      </w14:shadow>
    </w:rPr>
  </w:style>
  <w:style w:type="character" w:customStyle="1" w:styleId="phonn">
    <w:name w:val="phon_n"/>
    <w:basedOn w:val="phont"/>
    <w:rPr>
      <w:b/>
      <w:outline w:val="0"/>
      <w:color w:val="FF0000"/>
      <w:sz w:val="21"/>
      <w:shd w:val="clear" w:color="auto" w:fill="auto"/>
      <w14:shadow w14:blurRad="0" w14:dist="17957" w14:dir="2700000" w14:sx="100000" w14:sy="100000" w14:kx="0" w14:ky="0" w14:algn="b">
        <w14:srgbClr w14:val="000000"/>
      </w14:shadow>
    </w:rPr>
  </w:style>
  <w:style w:type="character" w:customStyle="1" w:styleId="phong">
    <w:name w:val="phon_g"/>
    <w:basedOn w:val="phonk"/>
    <w:rPr>
      <w:b/>
      <w:outline w:val="0"/>
      <w:color w:val="00CC00"/>
      <w:sz w:val="21"/>
      <w:shd w:val="clear" w:color="auto" w:fill="auto"/>
    </w:rPr>
  </w:style>
  <w:style w:type="character" w:customStyle="1" w:styleId="phongn">
    <w:name w:val="phon_gn"/>
    <w:basedOn w:val="phonk"/>
    <w:rPr>
      <w:b/>
      <w:outline w:val="0"/>
      <w:color w:val="00CC00"/>
      <w:sz w:val="21"/>
      <w:shd w:val="clear" w:color="auto" w:fill="auto"/>
      <w14:shadow w14:blurRad="0" w14:dist="17957" w14:dir="2700000" w14:sx="100000" w14:sy="100000" w14:kx="0" w14:ky="0" w14:algn="b">
        <w14:srgbClr w14:val="000000"/>
      </w14:shadow>
    </w:rPr>
  </w:style>
  <w:style w:type="character" w:customStyle="1" w:styleId="phonge">
    <w:name w:val="phon_ge"/>
    <w:basedOn w:val="phonch"/>
    <w:rPr>
      <w:b/>
      <w:outline w:val="0"/>
      <w:color w:val="00CCCC"/>
      <w:sz w:val="21"/>
      <w:shd w:val="clear" w:color="auto" w:fill="auto"/>
    </w:rPr>
  </w:style>
  <w:style w:type="character" w:customStyle="1" w:styleId="phonz">
    <w:name w:val="phon_z"/>
    <w:basedOn w:val="phons"/>
    <w:rPr>
      <w:b/>
      <w:outline w:val="0"/>
      <w:color w:val="FFCC00"/>
      <w:sz w:val="21"/>
      <w:shd w:val="clear" w:color="auto" w:fill="auto"/>
      <w14:shadow w14:blurRad="0" w14:dist="0" w14:dir="0" w14:sx="0" w14:sy="0" w14:kx="0" w14:ky="0" w14:algn="none">
        <w14:srgbClr w14:val="000000"/>
      </w14:shadow>
    </w:rPr>
  </w:style>
  <w:style w:type="character" w:customStyle="1" w:styleId="phonl">
    <w:name w:val="phon_l"/>
    <w:basedOn w:val="phons"/>
    <w:rPr>
      <w:b/>
      <w:outline w:val="0"/>
      <w:color w:val="FFCC00"/>
      <w:sz w:val="21"/>
      <w:shd w:val="clear" w:color="auto" w:fill="auto"/>
      <w14:shadow w14:blurRad="0" w14:dist="17957" w14:dir="2700000" w14:sx="100000" w14:sy="100000" w14:kx="0" w14:ky="0" w14:algn="b">
        <w14:srgbClr w14:val="000000"/>
      </w14:shadow>
    </w:rPr>
  </w:style>
  <w:style w:type="character" w:customStyle="1" w:styleId="phonv">
    <w:name w:val="phon_v"/>
    <w:basedOn w:val="phonf"/>
    <w:rPr>
      <w:b/>
      <w:outline w:val="0"/>
      <w:color w:val="C000FF"/>
      <w:sz w:val="21"/>
      <w:shd w:val="clear" w:color="auto" w:fill="auto"/>
    </w:rPr>
  </w:style>
  <w:style w:type="character" w:customStyle="1" w:styleId="VisitedInternetLink">
    <w:name w:val="Visited Internet Link"/>
    <w:rPr>
      <w:color w:val="800000"/>
      <w:u w:val="single"/>
    </w:rPr>
  </w:style>
  <w:style w:type="character" w:customStyle="1" w:styleId="sylldys3">
    <w:name w:val="syll_dys_3"/>
    <w:basedOn w:val="sylldys"/>
    <w:rPr>
      <w:color w:val="66CC00"/>
      <w:sz w:val="21"/>
    </w:rPr>
  </w:style>
  <w:style w:type="character" w:customStyle="1" w:styleId="espace">
    <w:name w:val="espace"/>
    <w:basedOn w:val="LireCouleur"/>
    <w:rPr>
      <w:sz w:val="21"/>
      <w:shd w:val="clear" w:color="auto" w:fill="6C0090"/>
    </w:rPr>
  </w:style>
  <w:style w:type="character" w:customStyle="1" w:styleId="conjug3p">
    <w:name w:val="conjug_3p"/>
    <w:basedOn w:val="LireCouleur"/>
    <w:rPr>
      <w:color w:val="A2A2A2"/>
      <w:sz w:val="21"/>
    </w:rPr>
  </w:style>
  <w:style w:type="character" w:customStyle="1" w:styleId="phonan">
    <w:name w:val="phon_an"/>
    <w:basedOn w:val="phona"/>
    <w:rPr>
      <w:color w:val="0000FF"/>
      <w:sz w:val="21"/>
      <w14:shadow w14:blurRad="0" w14:dist="17957" w14:dir="2700000" w14:sx="100000" w14:sy="100000" w14:kx="0" w14:ky="0" w14:algn="b">
        <w14:srgbClr w14:val="000000"/>
      </w14:shadow>
    </w:rPr>
  </w:style>
  <w:style w:type="character" w:customStyle="1" w:styleId="yodphona">
    <w:name w:val="yod_phon_a"/>
    <w:basedOn w:val="phona"/>
    <w:rPr>
      <w:rFonts w:ascii="DejaVu Serif" w:eastAsia="DejaVu Serif" w:hAnsi="DejaVu Serif" w:cs="DejaVu Serif"/>
      <w:i/>
      <w:color w:val="0000FF"/>
      <w:sz w:val="21"/>
      <w:u w:val="wavyDouble"/>
    </w:rPr>
  </w:style>
  <w:style w:type="character" w:customStyle="1" w:styleId="yodphonan">
    <w:name w:val="yod_phon_an"/>
    <w:basedOn w:val="phonan"/>
    <w:rPr>
      <w:rFonts w:ascii="DejaVu Serif" w:eastAsia="DejaVu Serif" w:hAnsi="DejaVu Serif" w:cs="DejaVu Serif"/>
      <w:i/>
      <w:color w:val="0000FF"/>
      <w:sz w:val="21"/>
      <w:u w:val="wavyDouble"/>
      <w14:shadow w14:blurRad="0" w14:dist="17957" w14:dir="2700000" w14:sx="100000" w14:sy="100000" w14:kx="0" w14:ky="0" w14:algn="b">
        <w14:srgbClr w14:val="000000"/>
      </w14:shadow>
    </w:rPr>
  </w:style>
  <w:style w:type="character" w:customStyle="1" w:styleId="yodphone">
    <w:name w:val="yod_phon_e"/>
    <w:basedOn w:val="phone"/>
    <w:rPr>
      <w:rFonts w:ascii="DejaVu Serif" w:eastAsia="DejaVu Serif" w:hAnsi="DejaVu Serif" w:cs="DejaVu Serif"/>
      <w:i/>
      <w:color w:val="FF0000"/>
      <w:sz w:val="21"/>
      <w:u w:val="wavyDouble"/>
    </w:rPr>
  </w:style>
  <w:style w:type="character" w:customStyle="1" w:styleId="yodphonet">
    <w:name w:val="yod_phon_et"/>
    <w:basedOn w:val="phonet"/>
    <w:rPr>
      <w:rFonts w:ascii="DejaVu Serif" w:eastAsia="DejaVu Serif" w:hAnsi="DejaVu Serif" w:cs="DejaVu Serif"/>
      <w:i/>
      <w:color w:val="008080"/>
      <w:sz w:val="21"/>
      <w:u w:val="wavyDouble"/>
    </w:rPr>
  </w:style>
  <w:style w:type="character" w:customStyle="1" w:styleId="yodphonetcomp">
    <w:name w:val="yod_phon_et_comp"/>
    <w:basedOn w:val="phonetcomp"/>
    <w:rPr>
      <w:rFonts w:ascii="DejaVu Serif" w:eastAsia="DejaVu Serif" w:hAnsi="DejaVu Serif" w:cs="DejaVu Serif"/>
      <w:i/>
      <w:color w:val="008080"/>
      <w:sz w:val="21"/>
      <w:u w:val="wavyDouble"/>
    </w:rPr>
  </w:style>
  <w:style w:type="character" w:customStyle="1" w:styleId="yodphoneu">
    <w:name w:val="yod_phon_eu"/>
    <w:basedOn w:val="phoneu"/>
    <w:rPr>
      <w:rFonts w:ascii="DejaVu Serif" w:eastAsia="DejaVu Serif" w:hAnsi="DejaVu Serif" w:cs="DejaVu Serif"/>
      <w:i/>
      <w:color w:val="800000"/>
      <w:sz w:val="21"/>
      <w:u w:val="wavyDouble"/>
    </w:rPr>
  </w:style>
  <w:style w:type="character" w:customStyle="1" w:styleId="yodphonez">
    <w:name w:val="yod_phon_ez"/>
    <w:basedOn w:val="phonez"/>
    <w:rPr>
      <w:rFonts w:ascii="DejaVu Serif" w:eastAsia="DejaVu Serif" w:hAnsi="DejaVu Serif" w:cs="DejaVu Serif"/>
      <w:i/>
      <w:color w:val="00DCFF"/>
      <w:sz w:val="21"/>
      <w:u w:val="wavyDouble"/>
    </w:rPr>
  </w:style>
  <w:style w:type="character" w:customStyle="1" w:styleId="yodphonezcomp">
    <w:name w:val="yod_phon_ez_comp"/>
    <w:basedOn w:val="phonezcomp"/>
    <w:rPr>
      <w:rFonts w:ascii="DejaVu Serif" w:eastAsia="DejaVu Serif" w:hAnsi="DejaVu Serif" w:cs="DejaVu Serif"/>
      <w:i/>
      <w:color w:val="00DCFF"/>
      <w:sz w:val="21"/>
      <w:u w:val="wavyDouble"/>
    </w:rPr>
  </w:style>
  <w:style w:type="character" w:customStyle="1" w:styleId="yodphonin">
    <w:name w:val="yod_phon_in"/>
    <w:basedOn w:val="phonin"/>
    <w:rPr>
      <w:rFonts w:ascii="DejaVu Serif" w:eastAsia="DejaVu Serif" w:hAnsi="DejaVu Serif" w:cs="DejaVu Serif"/>
      <w:b w:val="0"/>
      <w:i/>
      <w:color w:val="3DEB3D"/>
      <w:sz w:val="21"/>
      <w:u w:val="wavyDouble"/>
      <w14:shadow w14:blurRad="0" w14:dist="17957" w14:dir="2700000" w14:sx="100000" w14:sy="100000" w14:kx="0" w14:ky="0" w14:algn="b">
        <w14:srgbClr w14:val="000000"/>
      </w14:shadow>
    </w:rPr>
  </w:style>
  <w:style w:type="character" w:customStyle="1" w:styleId="yodphono">
    <w:name w:val="yod_phon_o"/>
    <w:basedOn w:val="phono"/>
    <w:rPr>
      <w:rFonts w:ascii="DejaVu Serif" w:eastAsia="DejaVu Serif" w:hAnsi="DejaVu Serif" w:cs="DejaVu Serif"/>
      <w:i/>
      <w:color w:val="CC6633"/>
      <w:sz w:val="21"/>
      <w:u w:val="wavyDouble"/>
    </w:rPr>
  </w:style>
  <w:style w:type="character" w:customStyle="1" w:styleId="yodphonocomp">
    <w:name w:val="yod_phon_o_comp"/>
    <w:basedOn w:val="phonocomp"/>
    <w:rPr>
      <w:rFonts w:ascii="DejaVu Serif" w:eastAsia="DejaVu Serif" w:hAnsi="DejaVu Serif" w:cs="DejaVu Serif"/>
      <w:b w:val="0"/>
      <w:i/>
      <w:color w:val="CC6633"/>
      <w:sz w:val="21"/>
      <w:u w:val="wavyDouble"/>
    </w:rPr>
  </w:style>
  <w:style w:type="character" w:customStyle="1" w:styleId="yodphonoouvert">
    <w:name w:val="yod_phon_o_ouvert"/>
    <w:basedOn w:val="phonoouvert"/>
    <w:rPr>
      <w:rFonts w:ascii="DejaVu Serif" w:eastAsia="DejaVu Serif" w:hAnsi="DejaVu Serif" w:cs="DejaVu Serif"/>
      <w:i/>
      <w:color w:val="CC6633"/>
      <w:sz w:val="21"/>
      <w:u w:val="wavyDouble"/>
    </w:rPr>
  </w:style>
  <w:style w:type="character" w:customStyle="1" w:styleId="yodphonon">
    <w:name w:val="yod_phon_on"/>
    <w:basedOn w:val="phonon"/>
    <w:rPr>
      <w:rFonts w:ascii="DejaVu Serif" w:eastAsia="DejaVu Serif" w:hAnsi="DejaVu Serif" w:cs="DejaVu Serif"/>
      <w:b w:val="0"/>
      <w:i/>
      <w:color w:val="CC6633"/>
      <w:sz w:val="21"/>
      <w:u w:val="wavyDouble"/>
      <w14:shadow w14:blurRad="0" w14:dist="17957" w14:dir="2700000" w14:sx="100000" w14:sy="100000" w14:kx="0" w14:ky="0" w14:algn="b">
        <w14:srgbClr w14:val="000000"/>
      </w14:shadow>
    </w:rPr>
  </w:style>
  <w:style w:type="character" w:customStyle="1" w:styleId="yodphonou">
    <w:name w:val="yod_phon_ou"/>
    <w:basedOn w:val="phonou"/>
    <w:rPr>
      <w:rFonts w:ascii="DejaVu Serif" w:eastAsia="DejaVu Serif" w:hAnsi="DejaVu Serif" w:cs="DejaVu Serif"/>
      <w:i/>
      <w:color w:val="FFD320"/>
      <w:sz w:val="21"/>
      <w:u w:val="wavyDouble"/>
    </w:rPr>
  </w:style>
  <w:style w:type="character" w:customStyle="1" w:styleId="Sansnom1">
    <w:name w:val="Sans nom1"/>
    <w:basedOn w:val="phonl"/>
    <w:rPr>
      <w:b/>
      <w:outline w:val="0"/>
      <w:color w:val="FFCC00"/>
      <w:sz w:val="21"/>
      <w:shd w:val="clear" w:color="auto" w:fill="auto"/>
      <w14:shadow w14:blurRad="0" w14:dist="17957" w14:dir="2700000" w14:sx="100000" w14:sy="100000" w14:kx="0" w14:ky="0" w14:algn="b">
        <w14:srgbClr w14:val="000000"/>
      </w14:shadow>
    </w:rPr>
  </w:style>
  <w:style w:type="character" w:customStyle="1" w:styleId="Variable">
    <w:name w:val="Variable"/>
    <w:rPr>
      <w:i/>
      <w:iCs/>
    </w:rPr>
  </w:style>
  <w:style w:type="character" w:customStyle="1" w:styleId="wauphoni">
    <w:name w:val="wau_phon_i"/>
    <w:basedOn w:val="phoni"/>
    <w:rPr>
      <w:rFonts w:ascii="DejaVu Serif" w:eastAsia="DejaVu Serif" w:hAnsi="DejaVu Serif" w:cs="DejaVu Serif"/>
      <w:i/>
      <w:color w:val="3DEB3D"/>
      <w:sz w:val="21"/>
      <w:u w:val="thick"/>
    </w:rPr>
  </w:style>
  <w:style w:type="character" w:customStyle="1" w:styleId="wauphonin">
    <w:name w:val="wau_phon_in"/>
    <w:basedOn w:val="phonin"/>
    <w:rPr>
      <w:rFonts w:ascii="DejaVu Serif" w:eastAsia="DejaVu Serif" w:hAnsi="DejaVu Serif" w:cs="DejaVu Serif"/>
      <w:b w:val="0"/>
      <w:i/>
      <w:color w:val="3DEB3D"/>
      <w:sz w:val="21"/>
      <w:u w:val="thick"/>
      <w14:shadow w14:blurRad="0" w14:dist="17957" w14:dir="2700000" w14:sx="100000" w14:sy="100000" w14:kx="0" w14:ky="0" w14:algn="b">
        <w14:srgbClr w14:val="000000"/>
      </w14:shadow>
    </w:rPr>
  </w:style>
  <w:style w:type="character" w:customStyle="1" w:styleId="wauphonet">
    <w:name w:val="wau_phon_et"/>
    <w:basedOn w:val="phonet"/>
    <w:rPr>
      <w:rFonts w:ascii="DejaVu Serif" w:eastAsia="DejaVu Serif" w:hAnsi="DejaVu Serif" w:cs="DejaVu Serif"/>
      <w:b w:val="0"/>
      <w:i/>
      <w:color w:val="008080"/>
      <w:sz w:val="21"/>
      <w:u w:val="thick"/>
    </w:rPr>
  </w:style>
  <w:style w:type="character" w:customStyle="1" w:styleId="wauphonetcomp">
    <w:name w:val="wau_phon_et_comp"/>
    <w:basedOn w:val="phonetcomp"/>
    <w:rPr>
      <w:rFonts w:ascii="DejaVu Serif" w:eastAsia="DejaVu Serif" w:hAnsi="DejaVu Serif" w:cs="DejaVu Serif"/>
      <w:i/>
      <w:color w:val="008080"/>
      <w:sz w:val="21"/>
      <w:u w:val="thick"/>
    </w:rPr>
  </w:style>
  <w:style w:type="character" w:customStyle="1" w:styleId="sylldys4">
    <w:name w:val="syll_dys_4"/>
    <w:basedOn w:val="sylldys"/>
    <w:rPr>
      <w:color w:val="D02BD2"/>
      <w:sz w:val="21"/>
    </w:rPr>
  </w:style>
  <w:style w:type="character" w:customStyle="1" w:styleId="motdys1">
    <w:name w:val="mot_dys_1"/>
    <w:basedOn w:val="motdys"/>
    <w:rPr>
      <w:color w:val="2B7ED2"/>
      <w:sz w:val="21"/>
    </w:rPr>
  </w:style>
  <w:style w:type="character" w:customStyle="1" w:styleId="motdys2">
    <w:name w:val="mot_dys_2"/>
    <w:basedOn w:val="motdys"/>
    <w:rPr>
      <w:color w:val="2BD22B"/>
      <w:sz w:val="21"/>
    </w:rPr>
  </w:style>
  <w:style w:type="character" w:customStyle="1" w:styleId="motdys3">
    <w:name w:val="mot_dys_3"/>
    <w:basedOn w:val="motdys"/>
    <w:rPr>
      <w:color w:val="FF0000"/>
      <w:sz w:val="21"/>
    </w:rPr>
  </w:style>
  <w:style w:type="character" w:customStyle="1" w:styleId="motdys4">
    <w:name w:val="mot_dys_4"/>
    <w:basedOn w:val="motdys"/>
    <w:rPr>
      <w:color w:val="D02BD2"/>
      <w:sz w:val="21"/>
    </w:rPr>
  </w:style>
  <w:style w:type="character" w:customStyle="1" w:styleId="alternphon1">
    <w:name w:val="altern_phon_1"/>
    <w:basedOn w:val="alternphon"/>
    <w:rPr>
      <w:color w:val="2B7ED2"/>
      <w:sz w:val="21"/>
    </w:rPr>
  </w:style>
  <w:style w:type="character" w:customStyle="1" w:styleId="alternphon2">
    <w:name w:val="altern_phon_2"/>
    <w:basedOn w:val="alternphon"/>
    <w:rPr>
      <w:color w:val="FF0000"/>
      <w:sz w:val="21"/>
    </w:rPr>
  </w:style>
  <w:style w:type="character" w:customStyle="1" w:styleId="alternphon3">
    <w:name w:val="altern_phon_3"/>
    <w:basedOn w:val="alternphon"/>
    <w:rPr>
      <w:color w:val="2BD22B"/>
      <w:sz w:val="21"/>
    </w:rPr>
  </w:style>
  <w:style w:type="character" w:customStyle="1" w:styleId="alternphon4">
    <w:name w:val="altern_phon_4"/>
    <w:basedOn w:val="alternphon"/>
    <w:rPr>
      <w:color w:val="D02BD2"/>
      <w:sz w:val="21"/>
    </w:rPr>
  </w:style>
  <w:style w:type="character" w:customStyle="1" w:styleId="ponctuation">
    <w:name w:val="ponctuation"/>
    <w:basedOn w:val="LireCouleur"/>
    <w:rPr>
      <w:outline/>
      <w:color w:val="FF0000"/>
      <w:spacing w:val="40"/>
      <w:sz w:val="21"/>
      <w:shd w:val="clear" w:color="auto" w:fill="auto"/>
      <w14:shadow w14:blurRad="0" w14:dist="17957" w14:dir="2700000" w14:sx="100000" w14:sy="100000" w14:kx="0" w14:ky="0" w14:algn="b">
        <w14:srgbClr w14:val="000000"/>
      </w14:shadow>
    </w:rPr>
  </w:style>
  <w:style w:type="character" w:customStyle="1" w:styleId="wauphona">
    <w:name w:val="wau_phon_a"/>
    <w:basedOn w:val="phona"/>
    <w:rPr>
      <w:color w:val="0000FF"/>
      <w:sz w:val="21"/>
      <w:u w:val="thick"/>
    </w:rPr>
  </w:style>
  <w:style w:type="character" w:customStyle="1" w:styleId="wauphonan">
    <w:name w:val="wau_phon_an"/>
    <w:basedOn w:val="phonan"/>
    <w:rPr>
      <w:color w:val="0000FF"/>
      <w:sz w:val="21"/>
      <w:u w:val="thick"/>
      <w14:shadow w14:blurRad="0" w14:dist="17957" w14:dir="2700000" w14:sx="100000" w14:sy="100000" w14:kx="0" w14:ky="0" w14:algn="b">
        <w14:srgbClr w14:val="000000"/>
      </w14:shadow>
    </w:rPr>
  </w:style>
  <w:style w:type="character" w:customStyle="1" w:styleId="yodphoni">
    <w:name w:val="yod_phon_i"/>
    <w:basedOn w:val="phoni"/>
    <w:rPr>
      <w:color w:val="3DEB3D"/>
      <w:sz w:val="21"/>
      <w:u w:val="wavyDouble"/>
    </w:rPr>
  </w:style>
  <w:style w:type="character" w:customStyle="1" w:styleId="yodphonoe">
    <w:name w:val="yod_phon_oe"/>
    <w:basedOn w:val="phonoe"/>
    <w:rPr>
      <w:color w:val="DC2300"/>
      <w:sz w:val="21"/>
      <w:u w:val="wavyDouble"/>
    </w:rPr>
  </w:style>
  <w:style w:type="character" w:customStyle="1" w:styleId="wauphonoe">
    <w:name w:val="wau_phon_oe"/>
    <w:basedOn w:val="phonoe"/>
    <w:rPr>
      <w:color w:val="DC2300"/>
      <w:sz w:val="21"/>
      <w:u w:val="thick"/>
    </w:rPr>
  </w:style>
  <w:style w:type="character" w:customStyle="1" w:styleId="wauphoneu">
    <w:name w:val="wau_phon_eu"/>
    <w:basedOn w:val="phoneu"/>
    <w:rPr>
      <w:color w:val="800000"/>
      <w:sz w:val="21"/>
      <w:u w:val="thick"/>
    </w:rPr>
  </w:style>
  <w:style w:type="character" w:customStyle="1" w:styleId="wauphonez">
    <w:name w:val="wau_phon_ez"/>
    <w:basedOn w:val="phonez"/>
    <w:rPr>
      <w:color w:val="00DCFF"/>
      <w:sz w:val="21"/>
      <w:u w:val="thick"/>
    </w:rPr>
  </w:style>
  <w:style w:type="character" w:customStyle="1" w:styleId="wauphonezcomp">
    <w:name w:val="wau_phon_ez_comp"/>
    <w:basedOn w:val="phonezcomp"/>
    <w:rPr>
      <w:color w:val="00DCFF"/>
      <w:sz w:val="21"/>
      <w:u w:val="thick"/>
    </w:rPr>
  </w:style>
  <w:style w:type="character" w:customStyle="1" w:styleId="wauphono">
    <w:name w:val="wau_phon_o"/>
    <w:basedOn w:val="phono"/>
    <w:rPr>
      <w:color w:val="CC6633"/>
      <w:sz w:val="21"/>
      <w:u w:val="thick"/>
    </w:rPr>
  </w:style>
  <w:style w:type="character" w:customStyle="1" w:styleId="wauphonon">
    <w:name w:val="wau_phon_on"/>
    <w:basedOn w:val="phonon"/>
    <w:rPr>
      <w:b w:val="0"/>
      <w:color w:val="CC6633"/>
      <w:sz w:val="21"/>
      <w:u w:val="thick"/>
      <w14:shadow w14:blurRad="0" w14:dist="17957" w14:dir="2700000" w14:sx="100000" w14:sy="100000" w14:kx="0" w14:ky="0" w14:algn="b">
        <w14:srgbClr w14:val="000000"/>
      </w14:shadow>
    </w:rPr>
  </w:style>
  <w:style w:type="character" w:customStyle="1" w:styleId="wauphonocomp">
    <w:name w:val="wau_phon_o_comp"/>
    <w:basedOn w:val="phonocomp"/>
    <w:rPr>
      <w:b w:val="0"/>
      <w:color w:val="CC6633"/>
      <w:sz w:val="21"/>
      <w:u w:val="thick"/>
    </w:rPr>
  </w:style>
  <w:style w:type="character" w:customStyle="1" w:styleId="wauphonoouvert">
    <w:name w:val="wau_phon_o_ouvert"/>
    <w:basedOn w:val="phonoouvert"/>
    <w:rPr>
      <w:color w:val="CC6633"/>
      <w:sz w:val="21"/>
      <w:u w:val="thick"/>
    </w:rPr>
  </w:style>
  <w:style w:type="character" w:customStyle="1" w:styleId="wauphonu">
    <w:name w:val="wau_phon_u"/>
    <w:basedOn w:val="phonu"/>
    <w:rPr>
      <w:color w:val="008000"/>
      <w:sz w:val="21"/>
      <w:u w:val="thick"/>
    </w:rPr>
  </w:style>
  <w:style w:type="character" w:customStyle="1" w:styleId="wauphonun">
    <w:name w:val="wau_phon_un"/>
    <w:basedOn w:val="phonun"/>
    <w:rPr>
      <w:b w:val="0"/>
      <w:color w:val="3DEB3D"/>
      <w:sz w:val="21"/>
      <w:u w:val="thick"/>
      <w14:shadow w14:blurRad="0" w14:dist="17957" w14:dir="2700000" w14:sx="100000" w14:sy="100000" w14:kx="0" w14:ky="0" w14:algn="b">
        <w14:srgbClr w14:val="000000"/>
      </w14:shadow>
    </w:rPr>
  </w:style>
  <w:style w:type="character" w:customStyle="1" w:styleId="yodphonun">
    <w:name w:val="yod_phon_un"/>
    <w:basedOn w:val="phonun"/>
    <w:rPr>
      <w:b w:val="0"/>
      <w:color w:val="3DEB3D"/>
      <w:sz w:val="21"/>
      <w:u w:val="wavyDouble"/>
      <w14:shadow w14:blurRad="0" w14:dist="17957" w14:dir="2700000" w14:sx="100000" w14:sy="100000" w14:kx="0" w14:ky="0" w14:algn="b">
        <w14:srgbClr w14:val="000000"/>
      </w14:shadow>
    </w:rPr>
  </w:style>
  <w:style w:type="character" w:customStyle="1" w:styleId="yodphonu">
    <w:name w:val="yod_phon_u"/>
    <w:basedOn w:val="phonu"/>
    <w:rPr>
      <w:color w:val="008000"/>
      <w:sz w:val="21"/>
      <w:u w:val="wavyDouble"/>
    </w:rPr>
  </w:style>
  <w:style w:type="character" w:customStyle="1" w:styleId="yodphonecaduc">
    <w:name w:val="yod_phon_e_caduc"/>
    <w:basedOn w:val="phonecaduc"/>
    <w:rPr>
      <w:color w:val="FF0000"/>
      <w:sz w:val="21"/>
      <w:u w:val="wavyDouble"/>
    </w:rPr>
  </w:style>
  <w:style w:type="character" w:customStyle="1" w:styleId="phonw">
    <w:name w:val="phon_w"/>
    <w:basedOn w:val="LireCouleur"/>
    <w:rPr>
      <w:sz w:val="21"/>
      <w:u w:val="thick"/>
    </w:rPr>
  </w:style>
  <w:style w:type="character" w:customStyle="1" w:styleId="phony">
    <w:name w:val="phon_y"/>
    <w:basedOn w:val="LireCouleur"/>
    <w:rPr>
      <w:sz w:val="21"/>
      <w:u w:val="wavyDouble"/>
    </w:rPr>
  </w:style>
  <w:style w:type="character" w:customStyle="1" w:styleId="LireCouleur">
    <w:name w:val="LireCouleur"/>
    <w:rPr>
      <w:sz w:val="21"/>
    </w:rPr>
  </w:style>
  <w:style w:type="character" w:customStyle="1" w:styleId="sylldys">
    <w:name w:val="syll_dys"/>
    <w:basedOn w:val="LireCouleur"/>
    <w:rPr>
      <w:sz w:val="21"/>
    </w:rPr>
  </w:style>
  <w:style w:type="character" w:customStyle="1" w:styleId="alternphon">
    <w:name w:val="altern_phon"/>
    <w:basedOn w:val="LireCouleur"/>
    <w:rPr>
      <w:sz w:val="21"/>
    </w:rPr>
  </w:style>
  <w:style w:type="character" w:customStyle="1" w:styleId="motdys">
    <w:name w:val="mot_dys"/>
    <w:basedOn w:val="LireCouleur"/>
    <w:rPr>
      <w:sz w:val="21"/>
    </w:rPr>
  </w:style>
  <w:style w:type="character" w:customStyle="1" w:styleId="alternligne">
    <w:name w:val="altern_ligne"/>
    <w:basedOn w:val="LireCouleur"/>
    <w:rPr>
      <w:sz w:val="21"/>
    </w:rPr>
  </w:style>
  <w:style w:type="character" w:customStyle="1" w:styleId="CorpsdetexteCar">
    <w:name w:val="Corps de texte Car"/>
    <w:basedOn w:val="Policepardfaut"/>
    <w:rPr>
      <w:rFonts w:cs="Times New Roman"/>
      <w:shd w:val="clear" w:color="auto" w:fill="FFFFFF"/>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paragraph" w:styleId="En-tte">
    <w:name w:val="header"/>
    <w:basedOn w:val="Normal"/>
    <w:link w:val="En-tteCar"/>
    <w:uiPriority w:val="99"/>
    <w:unhideWhenUsed/>
    <w:rsid w:val="008D6D0F"/>
    <w:pPr>
      <w:tabs>
        <w:tab w:val="center" w:pos="4536"/>
        <w:tab w:val="right" w:pos="9072"/>
      </w:tabs>
    </w:pPr>
    <w:rPr>
      <w:rFonts w:cs="Mangal"/>
      <w:szCs w:val="21"/>
    </w:rPr>
  </w:style>
  <w:style w:type="character" w:customStyle="1" w:styleId="En-tteCar">
    <w:name w:val="En-tête Car"/>
    <w:basedOn w:val="Policepardfaut"/>
    <w:link w:val="En-tte"/>
    <w:uiPriority w:val="99"/>
    <w:rsid w:val="008D6D0F"/>
    <w:rPr>
      <w:rFonts w:cs="Mangal"/>
      <w:szCs w:val="21"/>
    </w:rPr>
  </w:style>
  <w:style w:type="paragraph" w:styleId="Paragraphedeliste">
    <w:name w:val="List Paragraph"/>
    <w:basedOn w:val="Normal"/>
    <w:uiPriority w:val="34"/>
    <w:qFormat/>
    <w:rsid w:val="001F6CFF"/>
    <w:pPr>
      <w:ind w:left="720"/>
      <w:contextualSpacing/>
    </w:pPr>
    <w:rPr>
      <w:rFonts w:cs="Mangal"/>
      <w:szCs w:val="21"/>
    </w:rPr>
  </w:style>
  <w:style w:type="paragraph" w:styleId="NormalWeb">
    <w:name w:val="Normal (Web)"/>
    <w:basedOn w:val="Normal"/>
    <w:uiPriority w:val="99"/>
    <w:unhideWhenUsed/>
    <w:rsid w:val="001F6CFF"/>
    <w:pPr>
      <w:suppressAutoHyphens w:val="0"/>
      <w:autoSpaceDN/>
      <w:spacing w:before="100" w:beforeAutospacing="1" w:after="142" w:line="288" w:lineRule="auto"/>
      <w:jc w:val="both"/>
      <w:textAlignment w:val="auto"/>
    </w:pPr>
    <w:rPr>
      <w:rFonts w:ascii="Times New Roman" w:eastAsia="Times New Roman" w:hAnsi="Times New Roman" w:cs="Times New Roman"/>
      <w:kern w:val="0"/>
      <w:lang w:eastAsia="fr-FR" w:bidi="ar-SA"/>
    </w:rPr>
  </w:style>
  <w:style w:type="character" w:styleId="Lienhypertexte">
    <w:name w:val="Hyperlink"/>
    <w:basedOn w:val="Policepardfaut"/>
    <w:uiPriority w:val="99"/>
    <w:unhideWhenUsed/>
    <w:rsid w:val="001776E3"/>
    <w:rPr>
      <w:color w:val="0563C1" w:themeColor="hyperlink"/>
      <w:u w:val="single"/>
    </w:rPr>
  </w:style>
  <w:style w:type="table" w:styleId="Grilledutableau">
    <w:name w:val="Table Grid"/>
    <w:basedOn w:val="TableauNormal"/>
    <w:uiPriority w:val="39"/>
    <w:rsid w:val="00E2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772BF"/>
    <w:rPr>
      <w:rFonts w:ascii="Segoe UI" w:hAnsi="Segoe UI" w:cs="Mangal"/>
      <w:sz w:val="18"/>
      <w:szCs w:val="16"/>
    </w:rPr>
  </w:style>
  <w:style w:type="character" w:customStyle="1" w:styleId="TextedebullesCar">
    <w:name w:val="Texte de bulles Car"/>
    <w:basedOn w:val="Policepardfaut"/>
    <w:link w:val="Textedebulles"/>
    <w:uiPriority w:val="99"/>
    <w:semiHidden/>
    <w:rsid w:val="00C772B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473">
      <w:bodyDiv w:val="1"/>
      <w:marLeft w:val="0"/>
      <w:marRight w:val="0"/>
      <w:marTop w:val="0"/>
      <w:marBottom w:val="0"/>
      <w:divBdr>
        <w:top w:val="none" w:sz="0" w:space="0" w:color="auto"/>
        <w:left w:val="none" w:sz="0" w:space="0" w:color="auto"/>
        <w:bottom w:val="none" w:sz="0" w:space="0" w:color="auto"/>
        <w:right w:val="none" w:sz="0" w:space="0" w:color="auto"/>
      </w:divBdr>
    </w:div>
    <w:div w:id="55128831">
      <w:bodyDiv w:val="1"/>
      <w:marLeft w:val="0"/>
      <w:marRight w:val="0"/>
      <w:marTop w:val="0"/>
      <w:marBottom w:val="0"/>
      <w:divBdr>
        <w:top w:val="none" w:sz="0" w:space="0" w:color="auto"/>
        <w:left w:val="none" w:sz="0" w:space="0" w:color="auto"/>
        <w:bottom w:val="none" w:sz="0" w:space="0" w:color="auto"/>
        <w:right w:val="none" w:sz="0" w:space="0" w:color="auto"/>
      </w:divBdr>
    </w:div>
    <w:div w:id="188496820">
      <w:bodyDiv w:val="1"/>
      <w:marLeft w:val="0"/>
      <w:marRight w:val="0"/>
      <w:marTop w:val="0"/>
      <w:marBottom w:val="0"/>
      <w:divBdr>
        <w:top w:val="none" w:sz="0" w:space="0" w:color="auto"/>
        <w:left w:val="none" w:sz="0" w:space="0" w:color="auto"/>
        <w:bottom w:val="none" w:sz="0" w:space="0" w:color="auto"/>
        <w:right w:val="none" w:sz="0" w:space="0" w:color="auto"/>
      </w:divBdr>
    </w:div>
    <w:div w:id="291981302">
      <w:bodyDiv w:val="1"/>
      <w:marLeft w:val="0"/>
      <w:marRight w:val="0"/>
      <w:marTop w:val="0"/>
      <w:marBottom w:val="0"/>
      <w:divBdr>
        <w:top w:val="none" w:sz="0" w:space="0" w:color="auto"/>
        <w:left w:val="none" w:sz="0" w:space="0" w:color="auto"/>
        <w:bottom w:val="none" w:sz="0" w:space="0" w:color="auto"/>
        <w:right w:val="none" w:sz="0" w:space="0" w:color="auto"/>
      </w:divBdr>
    </w:div>
    <w:div w:id="329523859">
      <w:bodyDiv w:val="1"/>
      <w:marLeft w:val="0"/>
      <w:marRight w:val="0"/>
      <w:marTop w:val="0"/>
      <w:marBottom w:val="0"/>
      <w:divBdr>
        <w:top w:val="none" w:sz="0" w:space="0" w:color="auto"/>
        <w:left w:val="none" w:sz="0" w:space="0" w:color="auto"/>
        <w:bottom w:val="none" w:sz="0" w:space="0" w:color="auto"/>
        <w:right w:val="none" w:sz="0" w:space="0" w:color="auto"/>
      </w:divBdr>
    </w:div>
    <w:div w:id="332488624">
      <w:bodyDiv w:val="1"/>
      <w:marLeft w:val="0"/>
      <w:marRight w:val="0"/>
      <w:marTop w:val="0"/>
      <w:marBottom w:val="0"/>
      <w:divBdr>
        <w:top w:val="none" w:sz="0" w:space="0" w:color="auto"/>
        <w:left w:val="none" w:sz="0" w:space="0" w:color="auto"/>
        <w:bottom w:val="none" w:sz="0" w:space="0" w:color="auto"/>
        <w:right w:val="none" w:sz="0" w:space="0" w:color="auto"/>
      </w:divBdr>
    </w:div>
    <w:div w:id="381759808">
      <w:bodyDiv w:val="1"/>
      <w:marLeft w:val="0"/>
      <w:marRight w:val="0"/>
      <w:marTop w:val="0"/>
      <w:marBottom w:val="0"/>
      <w:divBdr>
        <w:top w:val="none" w:sz="0" w:space="0" w:color="auto"/>
        <w:left w:val="none" w:sz="0" w:space="0" w:color="auto"/>
        <w:bottom w:val="none" w:sz="0" w:space="0" w:color="auto"/>
        <w:right w:val="none" w:sz="0" w:space="0" w:color="auto"/>
      </w:divBdr>
    </w:div>
    <w:div w:id="462773673">
      <w:bodyDiv w:val="1"/>
      <w:marLeft w:val="0"/>
      <w:marRight w:val="0"/>
      <w:marTop w:val="0"/>
      <w:marBottom w:val="0"/>
      <w:divBdr>
        <w:top w:val="none" w:sz="0" w:space="0" w:color="auto"/>
        <w:left w:val="none" w:sz="0" w:space="0" w:color="auto"/>
        <w:bottom w:val="none" w:sz="0" w:space="0" w:color="auto"/>
        <w:right w:val="none" w:sz="0" w:space="0" w:color="auto"/>
      </w:divBdr>
    </w:div>
    <w:div w:id="561790742">
      <w:bodyDiv w:val="1"/>
      <w:marLeft w:val="0"/>
      <w:marRight w:val="0"/>
      <w:marTop w:val="0"/>
      <w:marBottom w:val="0"/>
      <w:divBdr>
        <w:top w:val="none" w:sz="0" w:space="0" w:color="auto"/>
        <w:left w:val="none" w:sz="0" w:space="0" w:color="auto"/>
        <w:bottom w:val="none" w:sz="0" w:space="0" w:color="auto"/>
        <w:right w:val="none" w:sz="0" w:space="0" w:color="auto"/>
      </w:divBdr>
    </w:div>
    <w:div w:id="635642885">
      <w:bodyDiv w:val="1"/>
      <w:marLeft w:val="0"/>
      <w:marRight w:val="0"/>
      <w:marTop w:val="0"/>
      <w:marBottom w:val="0"/>
      <w:divBdr>
        <w:top w:val="none" w:sz="0" w:space="0" w:color="auto"/>
        <w:left w:val="none" w:sz="0" w:space="0" w:color="auto"/>
        <w:bottom w:val="none" w:sz="0" w:space="0" w:color="auto"/>
        <w:right w:val="none" w:sz="0" w:space="0" w:color="auto"/>
      </w:divBdr>
    </w:div>
    <w:div w:id="695741697">
      <w:bodyDiv w:val="1"/>
      <w:marLeft w:val="0"/>
      <w:marRight w:val="0"/>
      <w:marTop w:val="0"/>
      <w:marBottom w:val="0"/>
      <w:divBdr>
        <w:top w:val="none" w:sz="0" w:space="0" w:color="auto"/>
        <w:left w:val="none" w:sz="0" w:space="0" w:color="auto"/>
        <w:bottom w:val="none" w:sz="0" w:space="0" w:color="auto"/>
        <w:right w:val="none" w:sz="0" w:space="0" w:color="auto"/>
      </w:divBdr>
    </w:div>
    <w:div w:id="719132362">
      <w:bodyDiv w:val="1"/>
      <w:marLeft w:val="0"/>
      <w:marRight w:val="0"/>
      <w:marTop w:val="0"/>
      <w:marBottom w:val="0"/>
      <w:divBdr>
        <w:top w:val="none" w:sz="0" w:space="0" w:color="auto"/>
        <w:left w:val="none" w:sz="0" w:space="0" w:color="auto"/>
        <w:bottom w:val="none" w:sz="0" w:space="0" w:color="auto"/>
        <w:right w:val="none" w:sz="0" w:space="0" w:color="auto"/>
      </w:divBdr>
    </w:div>
    <w:div w:id="722946058">
      <w:bodyDiv w:val="1"/>
      <w:marLeft w:val="0"/>
      <w:marRight w:val="0"/>
      <w:marTop w:val="0"/>
      <w:marBottom w:val="0"/>
      <w:divBdr>
        <w:top w:val="none" w:sz="0" w:space="0" w:color="auto"/>
        <w:left w:val="none" w:sz="0" w:space="0" w:color="auto"/>
        <w:bottom w:val="none" w:sz="0" w:space="0" w:color="auto"/>
        <w:right w:val="none" w:sz="0" w:space="0" w:color="auto"/>
      </w:divBdr>
    </w:div>
    <w:div w:id="1097485958">
      <w:bodyDiv w:val="1"/>
      <w:marLeft w:val="0"/>
      <w:marRight w:val="0"/>
      <w:marTop w:val="0"/>
      <w:marBottom w:val="0"/>
      <w:divBdr>
        <w:top w:val="none" w:sz="0" w:space="0" w:color="auto"/>
        <w:left w:val="none" w:sz="0" w:space="0" w:color="auto"/>
        <w:bottom w:val="none" w:sz="0" w:space="0" w:color="auto"/>
        <w:right w:val="none" w:sz="0" w:space="0" w:color="auto"/>
      </w:divBdr>
    </w:div>
    <w:div w:id="1097949003">
      <w:bodyDiv w:val="1"/>
      <w:marLeft w:val="0"/>
      <w:marRight w:val="0"/>
      <w:marTop w:val="0"/>
      <w:marBottom w:val="0"/>
      <w:divBdr>
        <w:top w:val="none" w:sz="0" w:space="0" w:color="auto"/>
        <w:left w:val="none" w:sz="0" w:space="0" w:color="auto"/>
        <w:bottom w:val="none" w:sz="0" w:space="0" w:color="auto"/>
        <w:right w:val="none" w:sz="0" w:space="0" w:color="auto"/>
      </w:divBdr>
    </w:div>
    <w:div w:id="1166432807">
      <w:bodyDiv w:val="1"/>
      <w:marLeft w:val="0"/>
      <w:marRight w:val="0"/>
      <w:marTop w:val="0"/>
      <w:marBottom w:val="0"/>
      <w:divBdr>
        <w:top w:val="none" w:sz="0" w:space="0" w:color="auto"/>
        <w:left w:val="none" w:sz="0" w:space="0" w:color="auto"/>
        <w:bottom w:val="none" w:sz="0" w:space="0" w:color="auto"/>
        <w:right w:val="none" w:sz="0" w:space="0" w:color="auto"/>
      </w:divBdr>
    </w:div>
    <w:div w:id="1188376035">
      <w:bodyDiv w:val="1"/>
      <w:marLeft w:val="0"/>
      <w:marRight w:val="0"/>
      <w:marTop w:val="0"/>
      <w:marBottom w:val="0"/>
      <w:divBdr>
        <w:top w:val="none" w:sz="0" w:space="0" w:color="auto"/>
        <w:left w:val="none" w:sz="0" w:space="0" w:color="auto"/>
        <w:bottom w:val="none" w:sz="0" w:space="0" w:color="auto"/>
        <w:right w:val="none" w:sz="0" w:space="0" w:color="auto"/>
      </w:divBdr>
    </w:div>
    <w:div w:id="1480539055">
      <w:bodyDiv w:val="1"/>
      <w:marLeft w:val="0"/>
      <w:marRight w:val="0"/>
      <w:marTop w:val="0"/>
      <w:marBottom w:val="0"/>
      <w:divBdr>
        <w:top w:val="none" w:sz="0" w:space="0" w:color="auto"/>
        <w:left w:val="none" w:sz="0" w:space="0" w:color="auto"/>
        <w:bottom w:val="none" w:sz="0" w:space="0" w:color="auto"/>
        <w:right w:val="none" w:sz="0" w:space="0" w:color="auto"/>
      </w:divBdr>
    </w:div>
    <w:div w:id="1482649727">
      <w:bodyDiv w:val="1"/>
      <w:marLeft w:val="0"/>
      <w:marRight w:val="0"/>
      <w:marTop w:val="0"/>
      <w:marBottom w:val="0"/>
      <w:divBdr>
        <w:top w:val="none" w:sz="0" w:space="0" w:color="auto"/>
        <w:left w:val="none" w:sz="0" w:space="0" w:color="auto"/>
        <w:bottom w:val="none" w:sz="0" w:space="0" w:color="auto"/>
        <w:right w:val="none" w:sz="0" w:space="0" w:color="auto"/>
      </w:divBdr>
    </w:div>
    <w:div w:id="1605187656">
      <w:bodyDiv w:val="1"/>
      <w:marLeft w:val="0"/>
      <w:marRight w:val="0"/>
      <w:marTop w:val="0"/>
      <w:marBottom w:val="0"/>
      <w:divBdr>
        <w:top w:val="none" w:sz="0" w:space="0" w:color="auto"/>
        <w:left w:val="none" w:sz="0" w:space="0" w:color="auto"/>
        <w:bottom w:val="none" w:sz="0" w:space="0" w:color="auto"/>
        <w:right w:val="none" w:sz="0" w:space="0" w:color="auto"/>
      </w:divBdr>
    </w:div>
    <w:div w:id="1623227358">
      <w:bodyDiv w:val="1"/>
      <w:marLeft w:val="0"/>
      <w:marRight w:val="0"/>
      <w:marTop w:val="0"/>
      <w:marBottom w:val="0"/>
      <w:divBdr>
        <w:top w:val="none" w:sz="0" w:space="0" w:color="auto"/>
        <w:left w:val="none" w:sz="0" w:space="0" w:color="auto"/>
        <w:bottom w:val="none" w:sz="0" w:space="0" w:color="auto"/>
        <w:right w:val="none" w:sz="0" w:space="0" w:color="auto"/>
      </w:divBdr>
    </w:div>
    <w:div w:id="1639066260">
      <w:bodyDiv w:val="1"/>
      <w:marLeft w:val="0"/>
      <w:marRight w:val="0"/>
      <w:marTop w:val="0"/>
      <w:marBottom w:val="0"/>
      <w:divBdr>
        <w:top w:val="none" w:sz="0" w:space="0" w:color="auto"/>
        <w:left w:val="none" w:sz="0" w:space="0" w:color="auto"/>
        <w:bottom w:val="none" w:sz="0" w:space="0" w:color="auto"/>
        <w:right w:val="none" w:sz="0" w:space="0" w:color="auto"/>
      </w:divBdr>
    </w:div>
    <w:div w:id="1644315571">
      <w:bodyDiv w:val="1"/>
      <w:marLeft w:val="0"/>
      <w:marRight w:val="0"/>
      <w:marTop w:val="0"/>
      <w:marBottom w:val="0"/>
      <w:divBdr>
        <w:top w:val="none" w:sz="0" w:space="0" w:color="auto"/>
        <w:left w:val="none" w:sz="0" w:space="0" w:color="auto"/>
        <w:bottom w:val="none" w:sz="0" w:space="0" w:color="auto"/>
        <w:right w:val="none" w:sz="0" w:space="0" w:color="auto"/>
      </w:divBdr>
    </w:div>
    <w:div w:id="1702393984">
      <w:bodyDiv w:val="1"/>
      <w:marLeft w:val="0"/>
      <w:marRight w:val="0"/>
      <w:marTop w:val="0"/>
      <w:marBottom w:val="0"/>
      <w:divBdr>
        <w:top w:val="none" w:sz="0" w:space="0" w:color="auto"/>
        <w:left w:val="none" w:sz="0" w:space="0" w:color="auto"/>
        <w:bottom w:val="none" w:sz="0" w:space="0" w:color="auto"/>
        <w:right w:val="none" w:sz="0" w:space="0" w:color="auto"/>
      </w:divBdr>
    </w:div>
    <w:div w:id="1707294527">
      <w:bodyDiv w:val="1"/>
      <w:marLeft w:val="0"/>
      <w:marRight w:val="0"/>
      <w:marTop w:val="0"/>
      <w:marBottom w:val="0"/>
      <w:divBdr>
        <w:top w:val="none" w:sz="0" w:space="0" w:color="auto"/>
        <w:left w:val="none" w:sz="0" w:space="0" w:color="auto"/>
        <w:bottom w:val="none" w:sz="0" w:space="0" w:color="auto"/>
        <w:right w:val="none" w:sz="0" w:space="0" w:color="auto"/>
      </w:divBdr>
    </w:div>
    <w:div w:id="1711415808">
      <w:bodyDiv w:val="1"/>
      <w:marLeft w:val="0"/>
      <w:marRight w:val="0"/>
      <w:marTop w:val="0"/>
      <w:marBottom w:val="0"/>
      <w:divBdr>
        <w:top w:val="none" w:sz="0" w:space="0" w:color="auto"/>
        <w:left w:val="none" w:sz="0" w:space="0" w:color="auto"/>
        <w:bottom w:val="none" w:sz="0" w:space="0" w:color="auto"/>
        <w:right w:val="none" w:sz="0" w:space="0" w:color="auto"/>
      </w:divBdr>
    </w:div>
    <w:div w:id="1829323115">
      <w:bodyDiv w:val="1"/>
      <w:marLeft w:val="0"/>
      <w:marRight w:val="0"/>
      <w:marTop w:val="0"/>
      <w:marBottom w:val="0"/>
      <w:divBdr>
        <w:top w:val="none" w:sz="0" w:space="0" w:color="auto"/>
        <w:left w:val="none" w:sz="0" w:space="0" w:color="auto"/>
        <w:bottom w:val="none" w:sz="0" w:space="0" w:color="auto"/>
        <w:right w:val="none" w:sz="0" w:space="0" w:color="auto"/>
      </w:divBdr>
    </w:div>
    <w:div w:id="1832140789">
      <w:bodyDiv w:val="1"/>
      <w:marLeft w:val="0"/>
      <w:marRight w:val="0"/>
      <w:marTop w:val="0"/>
      <w:marBottom w:val="0"/>
      <w:divBdr>
        <w:top w:val="none" w:sz="0" w:space="0" w:color="auto"/>
        <w:left w:val="none" w:sz="0" w:space="0" w:color="auto"/>
        <w:bottom w:val="none" w:sz="0" w:space="0" w:color="auto"/>
        <w:right w:val="none" w:sz="0" w:space="0" w:color="auto"/>
      </w:divBdr>
    </w:div>
    <w:div w:id="1945110144">
      <w:bodyDiv w:val="1"/>
      <w:marLeft w:val="0"/>
      <w:marRight w:val="0"/>
      <w:marTop w:val="0"/>
      <w:marBottom w:val="0"/>
      <w:divBdr>
        <w:top w:val="none" w:sz="0" w:space="0" w:color="auto"/>
        <w:left w:val="none" w:sz="0" w:space="0" w:color="auto"/>
        <w:bottom w:val="none" w:sz="0" w:space="0" w:color="auto"/>
        <w:right w:val="none" w:sz="0" w:space="0" w:color="auto"/>
      </w:divBdr>
    </w:div>
    <w:div w:id="2058579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i-quasi-statuts.esp4.drh.sg@developpement-durable.gouv.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zelinsky@developpement-durable.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ntra.portail.e2.rie.gouv.fr/panorama-ministeriel-des-corps-et-des-emplois-a17888.html?id_rub=234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70C8-3784-4100-8E89-EE4696D2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7987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REGNER Geneviève</dc:creator>
  <cp:lastModifiedBy>CELMIS Laurence</cp:lastModifiedBy>
  <cp:revision>6</cp:revision>
  <cp:lastPrinted>2025-03-05T09:16:00Z</cp:lastPrinted>
  <dcterms:created xsi:type="dcterms:W3CDTF">2025-02-24T18:43:00Z</dcterms:created>
  <dcterms:modified xsi:type="dcterms:W3CDTF">2026-03-04T09:15:00Z</dcterms:modified>
</cp:coreProperties>
</file>